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4FBC" w14:textId="77777777" w:rsidR="00F306D9" w:rsidRPr="000C55F0" w:rsidRDefault="00F306D9" w:rsidP="00F306D9">
      <w:pPr>
        <w:jc w:val="center"/>
        <w:rPr>
          <w:b/>
          <w:bCs/>
          <w:sz w:val="28"/>
          <w:szCs w:val="28"/>
        </w:rPr>
      </w:pPr>
      <w:r w:rsidRPr="000C55F0">
        <w:rPr>
          <w:b/>
          <w:bCs/>
          <w:sz w:val="28"/>
          <w:szCs w:val="28"/>
        </w:rPr>
        <w:t>Naziv i adresa ustanove</w:t>
      </w:r>
    </w:p>
    <w:p w14:paraId="2AC83762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5E016F16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780F7994" w14:textId="753BDA17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142A9D71" w14:textId="77777777" w:rsidR="00FC1211" w:rsidRPr="00022E80" w:rsidRDefault="00FC1211" w:rsidP="00304243">
      <w:pPr>
        <w:jc w:val="center"/>
        <w:rPr>
          <w:b/>
          <w:bCs/>
          <w:sz w:val="24"/>
          <w:szCs w:val="24"/>
        </w:rPr>
      </w:pPr>
    </w:p>
    <w:p w14:paraId="04B813C3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24DAD005" w14:textId="5E79B556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7E2E7EE7" w14:textId="77777777" w:rsidR="00FC1211" w:rsidRPr="00022E80" w:rsidRDefault="00FC1211" w:rsidP="00304243">
      <w:pPr>
        <w:jc w:val="center"/>
        <w:rPr>
          <w:b/>
          <w:bCs/>
          <w:sz w:val="24"/>
          <w:szCs w:val="24"/>
        </w:rPr>
      </w:pPr>
    </w:p>
    <w:p w14:paraId="796B21C9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0E337596" w14:textId="1EB14ECB" w:rsidR="007F103A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 xml:space="preserve">Program </w:t>
      </w:r>
      <w:r w:rsidR="007F103A">
        <w:rPr>
          <w:b/>
          <w:bCs/>
          <w:sz w:val="36"/>
          <w:szCs w:val="36"/>
        </w:rPr>
        <w:t>obrazovanja</w:t>
      </w:r>
    </w:p>
    <w:p w14:paraId="5A3FBF77" w14:textId="6732B0B0" w:rsidR="00A91331" w:rsidRPr="00A91331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>za stjecanje mikrokvalifikacije</w:t>
      </w:r>
    </w:p>
    <w:p w14:paraId="741DB9DD" w14:textId="4268A5DC" w:rsidR="00A91331" w:rsidRDefault="00304243" w:rsidP="0039093C">
      <w:pPr>
        <w:jc w:val="center"/>
        <w:rPr>
          <w:b/>
          <w:bCs/>
          <w:sz w:val="36"/>
          <w:szCs w:val="36"/>
        </w:rPr>
      </w:pPr>
      <w:r w:rsidRPr="00A91331">
        <w:rPr>
          <w:b/>
          <w:bCs/>
          <w:sz w:val="36"/>
          <w:szCs w:val="36"/>
        </w:rPr>
        <w:t>pranje i održavanje odjeće, rublja i stolnog rublja</w:t>
      </w:r>
    </w:p>
    <w:p w14:paraId="5DE1FD00" w14:textId="43AFB32D" w:rsidR="00304243" w:rsidRPr="00A91331" w:rsidRDefault="00A91331" w:rsidP="003909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 </w:t>
      </w:r>
      <w:r w:rsidR="00304243" w:rsidRPr="00A91331">
        <w:rPr>
          <w:b/>
          <w:bCs/>
          <w:sz w:val="36"/>
          <w:szCs w:val="36"/>
        </w:rPr>
        <w:t>smještajnom objektu</w:t>
      </w:r>
    </w:p>
    <w:p w14:paraId="41B3C490" w14:textId="77777777" w:rsidR="00304243" w:rsidRPr="00A91331" w:rsidRDefault="00304243" w:rsidP="00304243">
      <w:pPr>
        <w:jc w:val="center"/>
        <w:rPr>
          <w:b/>
          <w:bCs/>
          <w:sz w:val="36"/>
          <w:szCs w:val="36"/>
        </w:rPr>
      </w:pPr>
    </w:p>
    <w:p w14:paraId="2888A0CE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1C8DC62C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05F83678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08EB" w14:paraId="5EBFDFA5" w14:textId="77777777" w:rsidTr="003208EB">
        <w:tc>
          <w:tcPr>
            <w:tcW w:w="3020" w:type="dxa"/>
          </w:tcPr>
          <w:p w14:paraId="1CCC7F10" w14:textId="0B01C9D8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3021" w:type="dxa"/>
          </w:tcPr>
          <w:p w14:paraId="6C33589C" w14:textId="3774BB9F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</w:t>
            </w:r>
          </w:p>
        </w:tc>
        <w:tc>
          <w:tcPr>
            <w:tcW w:w="3021" w:type="dxa"/>
          </w:tcPr>
          <w:p w14:paraId="08DB43AC" w14:textId="54EEEB7A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USTANOVA</w:t>
            </w:r>
          </w:p>
        </w:tc>
      </w:tr>
      <w:tr w:rsidR="003208EB" w14:paraId="64E5DCEF" w14:textId="77777777" w:rsidTr="003208EB">
        <w:tc>
          <w:tcPr>
            <w:tcW w:w="3020" w:type="dxa"/>
            <w:shd w:val="clear" w:color="auto" w:fill="F4B083" w:themeFill="accent2" w:themeFillTint="99"/>
          </w:tcPr>
          <w:p w14:paraId="01F3A5B2" w14:textId="77777777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92D050"/>
          </w:tcPr>
          <w:p w14:paraId="7B284E97" w14:textId="77777777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FFFF00"/>
          </w:tcPr>
          <w:p w14:paraId="545BE826" w14:textId="77777777" w:rsidR="003208EB" w:rsidRDefault="003208EB" w:rsidP="003042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E4E3AB7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3A2F3CE5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414002CB" w14:textId="77777777" w:rsidR="00304243" w:rsidRPr="00022E80" w:rsidRDefault="00304243" w:rsidP="00304243">
      <w:pPr>
        <w:jc w:val="center"/>
        <w:rPr>
          <w:b/>
          <w:bCs/>
          <w:sz w:val="24"/>
          <w:szCs w:val="24"/>
        </w:rPr>
      </w:pPr>
    </w:p>
    <w:p w14:paraId="4FB80B46" w14:textId="41E6BFE8" w:rsidR="00304243" w:rsidRDefault="00304243" w:rsidP="00304243">
      <w:pPr>
        <w:jc w:val="center"/>
        <w:rPr>
          <w:b/>
          <w:bCs/>
          <w:sz w:val="24"/>
          <w:szCs w:val="24"/>
        </w:rPr>
      </w:pPr>
    </w:p>
    <w:p w14:paraId="4C5D088A" w14:textId="281D6722" w:rsidR="00FC1211" w:rsidRDefault="00FC1211" w:rsidP="00304243">
      <w:pPr>
        <w:jc w:val="center"/>
        <w:rPr>
          <w:b/>
          <w:bCs/>
          <w:sz w:val="24"/>
          <w:szCs w:val="24"/>
        </w:rPr>
      </w:pPr>
    </w:p>
    <w:p w14:paraId="0B0A4465" w14:textId="23EE7D48" w:rsidR="00FC1211" w:rsidRDefault="00FC1211" w:rsidP="00304243">
      <w:pPr>
        <w:jc w:val="center"/>
        <w:rPr>
          <w:b/>
          <w:bCs/>
          <w:sz w:val="24"/>
          <w:szCs w:val="24"/>
        </w:rPr>
      </w:pPr>
    </w:p>
    <w:p w14:paraId="62955AFD" w14:textId="2B9D3143" w:rsidR="00304243" w:rsidRDefault="00304243" w:rsidP="00075D4A">
      <w:pPr>
        <w:jc w:val="center"/>
        <w:rPr>
          <w:b/>
          <w:bCs/>
          <w:sz w:val="24"/>
          <w:szCs w:val="24"/>
        </w:rPr>
      </w:pPr>
      <w:r w:rsidRPr="00022E80">
        <w:rPr>
          <w:b/>
          <w:bCs/>
          <w:sz w:val="24"/>
          <w:szCs w:val="24"/>
        </w:rPr>
        <w:t xml:space="preserve">Zagreb, </w:t>
      </w:r>
      <w:r w:rsidRPr="00075D4A">
        <w:rPr>
          <w:b/>
          <w:bCs/>
          <w:sz w:val="28"/>
          <w:szCs w:val="28"/>
        </w:rPr>
        <w:t>siječanj</w:t>
      </w:r>
      <w:r w:rsidRPr="00022E80">
        <w:rPr>
          <w:b/>
          <w:bCs/>
          <w:sz w:val="24"/>
          <w:szCs w:val="24"/>
        </w:rPr>
        <w:t xml:space="preserve"> 2022.</w:t>
      </w:r>
    </w:p>
    <w:p w14:paraId="16D07E98" w14:textId="77777777" w:rsidR="00304243" w:rsidRPr="00022E80" w:rsidRDefault="00304243" w:rsidP="00304243">
      <w:pPr>
        <w:pStyle w:val="Odlomakpopisa"/>
        <w:numPr>
          <w:ilvl w:val="0"/>
          <w:numId w:val="6"/>
        </w:numPr>
        <w:rPr>
          <w:rFonts w:ascii="Calibri" w:hAnsi="Calibri" w:cs="Calibri"/>
          <w:b/>
          <w:bCs/>
          <w:sz w:val="24"/>
          <w:szCs w:val="24"/>
        </w:rPr>
      </w:pPr>
      <w:r w:rsidRPr="00022E80">
        <w:rPr>
          <w:rFonts w:ascii="Calibri" w:hAnsi="Calibri" w:cs="Calibri"/>
          <w:b/>
          <w:bCs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2"/>
        <w:gridCol w:w="2353"/>
        <w:gridCol w:w="2719"/>
      </w:tblGrid>
      <w:tr w:rsidR="00304243" w:rsidRPr="00A935FF" w14:paraId="36AA8047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7954929" w14:textId="77777777" w:rsidR="00304243" w:rsidRPr="00A935FF" w:rsidRDefault="00304243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OPĆE INFORMACIJE O PROGRAMU OBRAZOVANJA </w:t>
            </w:r>
          </w:p>
          <w:p w14:paraId="15248FBA" w14:textId="77777777" w:rsidR="00304243" w:rsidRPr="00A935FF" w:rsidRDefault="00304243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ZA STJECANJE MIKROKVALIFIKACIJE</w:t>
            </w:r>
          </w:p>
        </w:tc>
      </w:tr>
      <w:tr w:rsidR="00304243" w:rsidRPr="00A935FF" w14:paraId="1510BE52" w14:textId="77777777" w:rsidTr="00E9510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607F5FD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Sektor </w:t>
            </w:r>
          </w:p>
          <w:p w14:paraId="3A74CEB7" w14:textId="77777777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Obrazovni sektor</w:t>
            </w:r>
          </w:p>
        </w:tc>
        <w:tc>
          <w:tcPr>
            <w:tcW w:w="3616" w:type="pct"/>
            <w:gridSpan w:val="3"/>
            <w:shd w:val="clear" w:color="auto" w:fill="92D050"/>
          </w:tcPr>
          <w:p w14:paraId="2E2B1A39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Turizam i ugostiteljstvo </w:t>
            </w:r>
          </w:p>
          <w:p w14:paraId="4699CB15" w14:textId="43949C85" w:rsidR="00304243" w:rsidRPr="00A935FF" w:rsidRDefault="00197570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Turizam i ugostiteljstvo </w:t>
            </w:r>
          </w:p>
        </w:tc>
      </w:tr>
      <w:tr w:rsidR="00304243" w:rsidRPr="00A935FF" w14:paraId="6A9E1389" w14:textId="77777777" w:rsidTr="00E95106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3E621386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shd w:val="clear" w:color="auto" w:fill="FFFF00"/>
            <w:vAlign w:val="center"/>
          </w:tcPr>
          <w:p w14:paraId="5393DD4F" w14:textId="3C08C8AF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7365A1A7" w14:textId="77777777" w:rsidTr="00E95106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D6067EE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shd w:val="clear" w:color="auto" w:fill="FFFF00"/>
            <w:vAlign w:val="center"/>
          </w:tcPr>
          <w:p w14:paraId="067FE44A" w14:textId="3807BD70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52B373D3" w14:textId="77777777" w:rsidTr="00E95106">
        <w:trPr>
          <w:trHeight w:val="513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CF77B68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5D460272" w14:textId="77777777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shd w:val="clear" w:color="auto" w:fill="FFFF00"/>
            <w:vAlign w:val="center"/>
          </w:tcPr>
          <w:p w14:paraId="61D8BC0F" w14:textId="4FB06480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16ADFBB3" w14:textId="77777777" w:rsidTr="00E95106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496F4077" w14:textId="77777777" w:rsidR="00304243" w:rsidRPr="00A935FF" w:rsidRDefault="00304243" w:rsidP="008239C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4C08F4C3" w14:textId="77777777" w:rsidR="00304243" w:rsidRPr="00A935FF" w:rsidRDefault="00304243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shd w:val="clear" w:color="auto" w:fill="FFFF00"/>
            <w:vAlign w:val="center"/>
          </w:tcPr>
          <w:p w14:paraId="0EA2CD63" w14:textId="3D0C6315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80921" w:rsidRPr="00A935FF" w14:paraId="71740CBD" w14:textId="77777777" w:rsidTr="00E95106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2B9DC65D" w14:textId="10DB04E9" w:rsidR="00680921" w:rsidRPr="00A935FF" w:rsidRDefault="00680921" w:rsidP="00680921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shd w:val="clear" w:color="auto" w:fill="92D050"/>
            <w:vAlign w:val="center"/>
            <w:hideMark/>
          </w:tcPr>
          <w:p w14:paraId="5ECFAA6F" w14:textId="66F4E096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AA62C0">
              <w:rPr>
                <w:sz w:val="20"/>
                <w:szCs w:val="20"/>
              </w:rPr>
              <w:t>SIU 1: Pranje i održavanje odjeće, rublja i stolnog rublja (razina 3)</w:t>
            </w:r>
          </w:p>
          <w:p w14:paraId="5FCA5D8E" w14:textId="77777777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680921" w:rsidRPr="00A935FF" w14:paraId="56F47498" w14:textId="77777777" w:rsidTr="00E95106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0C19AE0B" w14:textId="779F16B7" w:rsidR="00680921" w:rsidRPr="00A935FF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shd w:val="clear" w:color="auto" w:fill="92D050"/>
            <w:vAlign w:val="center"/>
          </w:tcPr>
          <w:p w14:paraId="74FD147B" w14:textId="77777777" w:rsidR="00680921" w:rsidRPr="00AA62C0" w:rsidRDefault="00680921" w:rsidP="00680921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 w:rsidRPr="00AA62C0">
              <w:rPr>
                <w:b/>
                <w:bCs/>
                <w:sz w:val="20"/>
                <w:szCs w:val="20"/>
              </w:rPr>
              <w:t>4 CSVET</w:t>
            </w:r>
          </w:p>
          <w:p w14:paraId="50368761" w14:textId="5A4D1AB2" w:rsidR="00680921" w:rsidRPr="00AA62C0" w:rsidRDefault="00680921" w:rsidP="00680921">
            <w:pPr>
              <w:spacing w:before="60" w:after="60" w:line="240" w:lineRule="auto"/>
              <w:rPr>
                <w:sz w:val="20"/>
                <w:szCs w:val="20"/>
              </w:rPr>
            </w:pPr>
            <w:r w:rsidRPr="00AA62C0">
              <w:rPr>
                <w:sz w:val="20"/>
                <w:szCs w:val="20"/>
              </w:rPr>
              <w:t>SIU 1: Pranje i održavanje odjeće, rublja i stolnog rublja (</w:t>
            </w:r>
            <w:r w:rsidR="0035387E">
              <w:rPr>
                <w:sz w:val="20"/>
                <w:szCs w:val="20"/>
              </w:rPr>
              <w:t>4</w:t>
            </w:r>
            <w:r w:rsidRPr="00AA62C0">
              <w:rPr>
                <w:sz w:val="20"/>
                <w:szCs w:val="20"/>
              </w:rPr>
              <w:t xml:space="preserve"> CSVET)</w:t>
            </w:r>
          </w:p>
        </w:tc>
      </w:tr>
      <w:tr w:rsidR="00304243" w:rsidRPr="00A935FF" w14:paraId="0FDDBB11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7B29DBAF" w14:textId="720B9156" w:rsidR="00304243" w:rsidRPr="00A935FF" w:rsidRDefault="00740041" w:rsidP="008239CD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</w:p>
        </w:tc>
      </w:tr>
      <w:tr w:rsidR="007511C5" w:rsidRPr="00A935FF" w14:paraId="2A49255C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485E43A2" w14:textId="0DE74DA7" w:rsidR="007511C5" w:rsidRPr="00A935FF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D9AC4AC" w14:textId="4C6E41B4" w:rsidR="007511C5" w:rsidRPr="00E57A41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E57A41">
              <w:rPr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5ED54A61" w14:textId="77777777" w:rsidR="007511C5" w:rsidRPr="00A935FF" w:rsidRDefault="007511C5" w:rsidP="007511C5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379355A3" w14:textId="77777777" w:rsidR="007511C5" w:rsidRPr="00A935FF" w:rsidRDefault="007511C5" w:rsidP="007511C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Sektorski kurikulum</w:t>
            </w:r>
          </w:p>
        </w:tc>
      </w:tr>
      <w:tr w:rsidR="00304243" w:rsidRPr="00A935FF" w14:paraId="65DE4C33" w14:textId="77777777" w:rsidTr="00E95106">
        <w:trPr>
          <w:trHeight w:val="561"/>
        </w:trPr>
        <w:tc>
          <w:tcPr>
            <w:tcW w:w="1384" w:type="pct"/>
            <w:shd w:val="clear" w:color="auto" w:fill="F4B083" w:themeFill="accent2" w:themeFillTint="99"/>
            <w:vAlign w:val="center"/>
          </w:tcPr>
          <w:p w14:paraId="532AF76A" w14:textId="77777777" w:rsidR="00304243" w:rsidRPr="00D35BAB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>SZ Radnik /radnica u domaćinstvu smještajnog objekta</w:t>
            </w:r>
          </w:p>
          <w:p w14:paraId="75C8B541" w14:textId="2FDE81F7" w:rsidR="00D61A31" w:rsidRDefault="00D61A31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79A5AB3F" w14:textId="77777777" w:rsidR="00D61A31" w:rsidRPr="00D35BAB" w:rsidRDefault="00D61A31" w:rsidP="00D61A31">
            <w:pPr>
              <w:spacing w:before="60" w:after="60" w:line="240" w:lineRule="auto"/>
              <w:rPr>
                <w:rStyle w:val="Hiperveza"/>
                <w:color w:val="auto"/>
                <w:sz w:val="20"/>
                <w:szCs w:val="20"/>
                <w:u w:val="none"/>
              </w:rPr>
            </w:pPr>
            <w:r w:rsidRPr="00D35BAB">
              <w:rPr>
                <w:sz w:val="20"/>
                <w:szCs w:val="20"/>
              </w:rPr>
              <w:t xml:space="preserve">SKOMP 1: </w:t>
            </w:r>
            <w:r w:rsidRPr="00D35BAB">
              <w:rPr>
                <w:sz w:val="20"/>
                <w:szCs w:val="20"/>
              </w:rPr>
              <w:fldChar w:fldCharType="begin"/>
            </w:r>
            <w:r w:rsidRPr="00D35BAB">
              <w:rPr>
                <w:sz w:val="20"/>
                <w:szCs w:val="20"/>
              </w:rPr>
              <w:instrText xml:space="preserve"> HYPERLINK "https://hko.srce.hr/registar/skup-kompetencija/detalji/983" </w:instrText>
            </w:r>
            <w:r w:rsidRPr="00D35BAB">
              <w:rPr>
                <w:sz w:val="20"/>
                <w:szCs w:val="20"/>
              </w:rPr>
              <w:fldChar w:fldCharType="separate"/>
            </w:r>
            <w:r w:rsidRPr="00D35BAB">
              <w:rPr>
                <w:rStyle w:val="Hiperveza"/>
                <w:b/>
                <w:bCs/>
                <w:color w:val="auto"/>
                <w:sz w:val="20"/>
                <w:szCs w:val="20"/>
                <w:u w:val="none"/>
              </w:rPr>
              <w:t>Održavanje odjeće i rublja smještajnog objekta</w:t>
            </w:r>
          </w:p>
          <w:p w14:paraId="0CC7CBF6" w14:textId="1080D49C" w:rsidR="00022E80" w:rsidRDefault="00D61A31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fldChar w:fldCharType="end"/>
            </w:r>
            <w:hyperlink r:id="rId11" w:history="1">
              <w:r w:rsidRPr="00D61A31">
                <w:rPr>
                  <w:rStyle w:val="Hiperveza"/>
                  <w:sz w:val="20"/>
                  <w:szCs w:val="20"/>
                </w:rPr>
                <w:t>https://hko.srce.hr/registar/skup-kompetencija/detalji/983</w:t>
              </w:r>
            </w:hyperlink>
          </w:p>
          <w:p w14:paraId="60469CFE" w14:textId="15DD7221" w:rsidR="00D61A31" w:rsidRDefault="00D61A31" w:rsidP="008239CD">
            <w:pPr>
              <w:spacing w:before="60" w:after="6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SKOMP 2: </w:t>
            </w:r>
            <w:r w:rsidR="007C4A14" w:rsidRPr="007C4A14">
              <w:rPr>
                <w:b/>
                <w:bCs/>
                <w:sz w:val="20"/>
                <w:szCs w:val="20"/>
              </w:rPr>
              <w:t>Organiziranje rada unutar domaćinstva smještajnog objekta uz pridržavanje načela i propisa zaštite na radu i zaštite okoliša</w:t>
            </w:r>
          </w:p>
          <w:p w14:paraId="6B7026EA" w14:textId="122E3783" w:rsidR="007C4A14" w:rsidRPr="007C4A14" w:rsidRDefault="003A5AE4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="007C4A14" w:rsidRPr="007C4A14">
                <w:rPr>
                  <w:rStyle w:val="Hiperveza"/>
                  <w:sz w:val="20"/>
                  <w:szCs w:val="20"/>
                </w:rPr>
                <w:t>https://hko.srce.hr/registar/skup-kompetencija/detalji/981</w:t>
              </w:r>
            </w:hyperlink>
          </w:p>
          <w:p w14:paraId="05B4AC94" w14:textId="7E6D7445" w:rsidR="00022E80" w:rsidRPr="00D35BAB" w:rsidRDefault="00D61A31" w:rsidP="00D61A31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>1.</w:t>
            </w:r>
            <w:r w:rsidR="000A5DA2">
              <w:rPr>
                <w:sz w:val="20"/>
                <w:szCs w:val="20"/>
              </w:rPr>
              <w:t>9</w:t>
            </w:r>
            <w:r w:rsidRPr="00D35BAB">
              <w:rPr>
                <w:sz w:val="20"/>
                <w:szCs w:val="20"/>
              </w:rPr>
              <w:t>. 202</w:t>
            </w:r>
            <w:r w:rsidR="000A5DA2">
              <w:rPr>
                <w:sz w:val="20"/>
                <w:szCs w:val="20"/>
              </w:rPr>
              <w:t>4</w:t>
            </w:r>
            <w:r w:rsidRPr="00D35BA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0" w:type="pct"/>
            <w:gridSpan w:val="2"/>
            <w:shd w:val="clear" w:color="auto" w:fill="92D050"/>
          </w:tcPr>
          <w:p w14:paraId="4C43E10D" w14:textId="77777777" w:rsidR="00304243" w:rsidRDefault="00304243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Radnik/radnica u domaćinstvu smještajnog objekta </w:t>
            </w:r>
          </w:p>
          <w:p w14:paraId="0204AA87" w14:textId="77777777" w:rsidR="007C4A14" w:rsidRDefault="007C4A14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C9AD365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34454393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4A1DE0F1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214A5EA8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4636E084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12CED582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1EC8C446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4E6A063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7E1A324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01D916DE" w14:textId="77777777" w:rsidR="00B41068" w:rsidRDefault="00B41068" w:rsidP="00E95106">
            <w:pPr>
              <w:shd w:val="clear" w:color="auto" w:fill="92D050"/>
              <w:spacing w:before="60" w:after="60" w:line="240" w:lineRule="auto"/>
              <w:rPr>
                <w:sz w:val="20"/>
                <w:szCs w:val="20"/>
              </w:rPr>
            </w:pPr>
          </w:p>
          <w:p w14:paraId="7F4D5AD7" w14:textId="763C4968" w:rsidR="007C4A14" w:rsidRPr="00A935FF" w:rsidRDefault="007C4A14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r w:rsidRPr="00D35BAB">
              <w:rPr>
                <w:sz w:val="20"/>
                <w:szCs w:val="20"/>
              </w:rPr>
              <w:t xml:space="preserve">1.12. 2026. </w:t>
            </w:r>
          </w:p>
        </w:tc>
        <w:tc>
          <w:tcPr>
            <w:tcW w:w="1496" w:type="pct"/>
            <w:vAlign w:val="center"/>
          </w:tcPr>
          <w:p w14:paraId="55A2E955" w14:textId="77777777" w:rsidR="00304243" w:rsidRPr="00A935FF" w:rsidRDefault="00304243" w:rsidP="008239CD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304243" w:rsidRPr="00A935FF" w14:paraId="7A032D18" w14:textId="77777777" w:rsidTr="00E95106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1C1E3711" w14:textId="0DBED28E" w:rsidR="00304243" w:rsidRPr="00D35BAB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D35BAB">
              <w:rPr>
                <w:b/>
                <w:sz w:val="20"/>
                <w:szCs w:val="20"/>
              </w:rPr>
              <w:t xml:space="preserve">Uvjeti za </w:t>
            </w:r>
            <w:r w:rsidR="00022E80" w:rsidRPr="00D35BAB">
              <w:rPr>
                <w:b/>
                <w:sz w:val="20"/>
                <w:szCs w:val="20"/>
              </w:rPr>
              <w:t xml:space="preserve">upis u program </w:t>
            </w:r>
          </w:p>
        </w:tc>
        <w:tc>
          <w:tcPr>
            <w:tcW w:w="3616" w:type="pct"/>
            <w:gridSpan w:val="3"/>
            <w:shd w:val="clear" w:color="auto" w:fill="92D050"/>
          </w:tcPr>
          <w:p w14:paraId="4E33484A" w14:textId="4D753363" w:rsidR="00304243" w:rsidRPr="00D35BAB" w:rsidRDefault="00022E80" w:rsidP="008239CD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D35BAB">
              <w:rPr>
                <w:iCs/>
                <w:sz w:val="20"/>
                <w:szCs w:val="20"/>
              </w:rPr>
              <w:t>Cjelovita k</w:t>
            </w:r>
            <w:r w:rsidR="00304243" w:rsidRPr="00D35BAB">
              <w:rPr>
                <w:iCs/>
                <w:sz w:val="20"/>
                <w:szCs w:val="20"/>
              </w:rPr>
              <w:t xml:space="preserve">valifikacija </w:t>
            </w:r>
            <w:r w:rsidRPr="00D35BAB">
              <w:rPr>
                <w:iCs/>
                <w:sz w:val="20"/>
                <w:szCs w:val="20"/>
              </w:rPr>
              <w:t xml:space="preserve">minimalno </w:t>
            </w:r>
            <w:r w:rsidR="00304243" w:rsidRPr="00D35BAB">
              <w:rPr>
                <w:iCs/>
                <w:sz w:val="20"/>
                <w:szCs w:val="20"/>
              </w:rPr>
              <w:t xml:space="preserve">na </w:t>
            </w:r>
            <w:r w:rsidRPr="00D35BAB">
              <w:rPr>
                <w:iCs/>
                <w:sz w:val="20"/>
                <w:szCs w:val="20"/>
              </w:rPr>
              <w:t>razini 1</w:t>
            </w:r>
          </w:p>
          <w:p w14:paraId="206912CE" w14:textId="5624B522" w:rsidR="00304243" w:rsidRPr="00D35BAB" w:rsidRDefault="00304243" w:rsidP="008239CD">
            <w:pPr>
              <w:spacing w:after="0" w:line="240" w:lineRule="auto"/>
              <w:rPr>
                <w:iCs/>
                <w:sz w:val="20"/>
                <w:szCs w:val="20"/>
              </w:rPr>
            </w:pPr>
          </w:p>
        </w:tc>
      </w:tr>
      <w:tr w:rsidR="00304243" w:rsidRPr="00A935FF" w14:paraId="521B9D65" w14:textId="77777777" w:rsidTr="00E95106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66E5DDC3" w14:textId="7E7764D0" w:rsidR="00304243" w:rsidRPr="00D35BAB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35BAB">
              <w:rPr>
                <w:b/>
                <w:sz w:val="20"/>
                <w:szCs w:val="20"/>
              </w:rPr>
              <w:t xml:space="preserve">Uvjeti za stjecanje </w:t>
            </w:r>
            <w:r w:rsidR="00022E80" w:rsidRPr="00D35BAB">
              <w:rPr>
                <w:b/>
                <w:sz w:val="20"/>
                <w:szCs w:val="20"/>
              </w:rPr>
              <w:t xml:space="preserve">programa (završetka programa) </w:t>
            </w:r>
          </w:p>
        </w:tc>
        <w:tc>
          <w:tcPr>
            <w:tcW w:w="3616" w:type="pct"/>
            <w:gridSpan w:val="3"/>
            <w:shd w:val="clear" w:color="auto" w:fill="FFFF00"/>
          </w:tcPr>
          <w:p w14:paraId="1B797F59" w14:textId="77777777" w:rsidR="00304243" w:rsidRPr="00A935FF" w:rsidRDefault="00304243" w:rsidP="00304243">
            <w:pPr>
              <w:pStyle w:val="Odlomakpopisa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sz w:val="20"/>
                <w:szCs w:val="20"/>
              </w:rPr>
              <w:t>Stečenih 4 CSVET bodova</w:t>
            </w:r>
          </w:p>
          <w:p w14:paraId="1F173653" w14:textId="77777777" w:rsidR="00304243" w:rsidRPr="00A935FF" w:rsidRDefault="00304243" w:rsidP="00304243">
            <w:pPr>
              <w:pStyle w:val="Odlomakpopisa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Uspješna završna provjera stečenih znanja usmenim i/ili pisanim provjerama te provjera </w:t>
            </w:r>
            <w:r w:rsidRPr="00A935FF">
              <w:rPr>
                <w:rFonts w:ascii="Calibri" w:eastAsia="Calibri" w:hAnsi="Calibri" w:cs="Calibri"/>
                <w:sz w:val="20"/>
                <w:szCs w:val="20"/>
                <w:lang w:val="bs-Latn-BA" w:eastAsia="bs-Latn-BA"/>
              </w:rPr>
              <w:t>vještina polaznika projektnim zadatcima, a temeljem unaprijed određenih kriterija vrednovanja postignuća</w:t>
            </w:r>
          </w:p>
          <w:p w14:paraId="588BE272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O završnoj provjeri vodi se zapisnik i provodi ju tročlano povjerenstvo.</w:t>
            </w:r>
          </w:p>
          <w:p w14:paraId="097B1685" w14:textId="3030A992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r w:rsidRPr="00C31E3F">
              <w:rPr>
                <w:sz w:val="20"/>
                <w:szCs w:val="20"/>
              </w:rPr>
              <w:t xml:space="preserve">mikrokvalifikacije </w:t>
            </w:r>
            <w:r w:rsidR="00C31E3F">
              <w:rPr>
                <w:sz w:val="20"/>
                <w:szCs w:val="20"/>
              </w:rPr>
              <w:t>p</w:t>
            </w:r>
            <w:r w:rsidRPr="00C31E3F">
              <w:rPr>
                <w:sz w:val="20"/>
                <w:szCs w:val="20"/>
              </w:rPr>
              <w:t>ranje i održavanje odjeće, rublja i stolnog rublja u smještajnom objektu</w:t>
            </w:r>
            <w:r w:rsidR="00015CB0">
              <w:rPr>
                <w:sz w:val="20"/>
                <w:szCs w:val="20"/>
              </w:rPr>
              <w:t>.</w:t>
            </w:r>
          </w:p>
        </w:tc>
      </w:tr>
      <w:tr w:rsidR="00911ED1" w:rsidRPr="00A935FF" w14:paraId="7A30CAE5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5B9B275C" w14:textId="62A1B79E" w:rsidR="00911ED1" w:rsidRPr="00A935FF" w:rsidRDefault="00911ED1" w:rsidP="00911ED1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478B127C" w14:textId="519C13EF" w:rsidR="008527A3" w:rsidRPr="00BB3B61" w:rsidRDefault="00BB3B61" w:rsidP="00BB3B61">
            <w:pPr>
              <w:shd w:val="clear" w:color="auto" w:fill="FFFF00"/>
              <w:jc w:val="center"/>
              <w:rPr>
                <w:b/>
                <w:bCs/>
                <w:sz w:val="40"/>
                <w:szCs w:val="40"/>
              </w:rPr>
            </w:pPr>
            <w:r w:rsidRPr="00BB3B61">
              <w:rPr>
                <w:b/>
                <w:bCs/>
                <w:sz w:val="40"/>
                <w:szCs w:val="40"/>
              </w:rPr>
              <w:t>1. ZADATAK</w:t>
            </w:r>
          </w:p>
          <w:p w14:paraId="1BE7BD07" w14:textId="77777777" w:rsidR="008527A3" w:rsidRDefault="008527A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7EA0B89C" w14:textId="2A529D9F" w:rsidR="008527A3" w:rsidRPr="00BB3B61" w:rsidRDefault="00BB3B61" w:rsidP="00BB3B61">
            <w:pPr>
              <w:shd w:val="clear" w:color="auto" w:fill="FFFF00"/>
              <w:jc w:val="center"/>
              <w:rPr>
                <w:b/>
                <w:bCs/>
                <w:sz w:val="28"/>
                <w:szCs w:val="28"/>
              </w:rPr>
            </w:pPr>
            <w:r w:rsidRPr="00BB3B61">
              <w:rPr>
                <w:b/>
                <w:bCs/>
                <w:sz w:val="28"/>
                <w:szCs w:val="28"/>
              </w:rPr>
              <w:t>(grupa 1)</w:t>
            </w:r>
          </w:p>
          <w:p w14:paraId="3AAD8F8A" w14:textId="77777777" w:rsidR="008527A3" w:rsidRDefault="008527A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52FB19E4" w14:textId="77777777" w:rsidR="008527A3" w:rsidRDefault="008527A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2779AF42" w14:textId="77777777" w:rsidR="008527A3" w:rsidRDefault="008527A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34FE58D8" w14:textId="77777777" w:rsidR="008527A3" w:rsidRDefault="008527A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6A41D261" w14:textId="02453B3E" w:rsidR="00911ED1" w:rsidRPr="009B766B" w:rsidRDefault="00911ED1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9B766B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5454EC1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0872048F" w14:textId="77777777" w:rsidR="00304243" w:rsidRPr="00A935FF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925A5C3" w14:textId="4092EE01" w:rsidR="00304243" w:rsidRPr="00A935FF" w:rsidRDefault="00AE1950" w:rsidP="00AE1950">
            <w:pPr>
              <w:spacing w:before="60" w:after="6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E57A41">
              <w:rPr>
                <w:i/>
                <w:sz w:val="16"/>
                <w:szCs w:val="16"/>
              </w:rPr>
              <w:t>(</w:t>
            </w:r>
            <w:r w:rsidRPr="00AF60E5">
              <w:rPr>
                <w:i/>
                <w:sz w:val="16"/>
                <w:szCs w:val="16"/>
              </w:rPr>
              <w:t>s obzirom na prethodno završene obrazovne cikluse te prethodno stečene kompetencije/kvalifikacije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04243" w:rsidRPr="00A935FF" w14:paraId="08398E22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58F1849F" w14:textId="77777777" w:rsidR="00304243" w:rsidRPr="00A935FF" w:rsidRDefault="00304243" w:rsidP="008239C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44799AEF" w14:textId="214A1240" w:rsidR="00304243" w:rsidRPr="00A935FF" w:rsidRDefault="00AE1950" w:rsidP="008239CD">
            <w:pPr>
              <w:spacing w:before="60" w:after="60" w:line="240" w:lineRule="auto"/>
              <w:jc w:val="both"/>
              <w:rPr>
                <w:i/>
                <w:sz w:val="20"/>
                <w:szCs w:val="20"/>
              </w:rPr>
            </w:pPr>
            <w:r w:rsidRPr="00E57A41">
              <w:rPr>
                <w:i/>
                <w:sz w:val="16"/>
                <w:szCs w:val="16"/>
              </w:rPr>
              <w:t>(</w:t>
            </w:r>
            <w:r w:rsidRPr="00AF60E5">
              <w:rPr>
                <w:i/>
                <w:sz w:val="16"/>
                <w:szCs w:val="16"/>
              </w:rPr>
              <w:t>s obzirom na prethodno završene obrazovne cikluse te prethodno stečene kompetencije/kvalifikacije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304243" w:rsidRPr="00A935FF" w14:paraId="61635C69" w14:textId="77777777" w:rsidTr="00E95106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40822884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  <w:shd w:val="clear" w:color="auto" w:fill="92D050"/>
          </w:tcPr>
          <w:p w14:paraId="5C591ABB" w14:textId="7FF87048" w:rsidR="00EF4E25" w:rsidRPr="00AE1950" w:rsidRDefault="00AE1950" w:rsidP="00AE1950">
            <w:pPr>
              <w:spacing w:before="240"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Materijalni uvjeti: </w:t>
            </w:r>
            <w:r w:rsidRPr="00AE1950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oprema i</w:t>
            </w:r>
            <w:r w:rsidR="00EF4E25" w:rsidRPr="00AE1950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  <w:r w:rsidR="00EF4E25"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uređaji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u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domaćinstvu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smještajni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h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objek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at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a različite vrste i kategorije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="00EF4E25"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sredstva za pranje i održavanje odjeće, rublja i stolnog rublj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</w:t>
            </w:r>
            <w:r w:rsidR="00977DA1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4243" w:rsidRPr="00A935FF" w14:paraId="2BF7ABC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BDD183D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Kompetencije koje se programom stječu:  </w:t>
            </w:r>
          </w:p>
        </w:tc>
      </w:tr>
      <w:tr w:rsidR="00304243" w:rsidRPr="00A935FF" w14:paraId="3903E7CE" w14:textId="77777777" w:rsidTr="00E95106">
        <w:trPr>
          <w:trHeight w:val="304"/>
        </w:trPr>
        <w:tc>
          <w:tcPr>
            <w:tcW w:w="5000" w:type="pct"/>
            <w:gridSpan w:val="4"/>
            <w:shd w:val="clear" w:color="auto" w:fill="F4B083" w:themeFill="accent2" w:themeFillTint="99"/>
          </w:tcPr>
          <w:p w14:paraId="57870142" w14:textId="77777777" w:rsidR="00304243" w:rsidRPr="00A935FF" w:rsidRDefault="00304243" w:rsidP="00304243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>koristiti postupke održavanja različitih vrsta odjeće i rublja prema vrsti materijala</w:t>
            </w:r>
          </w:p>
          <w:p w14:paraId="714831BE" w14:textId="14E7E1C8" w:rsidR="00304243" w:rsidRPr="00A935FF" w:rsidRDefault="00304243" w:rsidP="00304243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odabrati odgovarajuće </w:t>
            </w:r>
            <w:r w:rsidR="00AE1950">
              <w:rPr>
                <w:rFonts w:ascii="Calibri" w:hAnsi="Calibri" w:cs="Calibri"/>
                <w:bCs/>
                <w:sz w:val="20"/>
                <w:szCs w:val="20"/>
              </w:rPr>
              <w:t>sredstvo</w:t>
            </w: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 za pranje određene vrste odjeće, rublja i stolnog rublja smještajnog objekta prema vrsti materijala </w:t>
            </w:r>
          </w:p>
          <w:p w14:paraId="79A92E05" w14:textId="1ECD6889" w:rsidR="00304243" w:rsidRDefault="00304243" w:rsidP="00304243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 xml:space="preserve">održavati stolno rublje smještajnog objekta sukladno vrsti materijala </w:t>
            </w:r>
          </w:p>
          <w:p w14:paraId="4930100F" w14:textId="176EAD53" w:rsidR="00AE1950" w:rsidRPr="00AE1950" w:rsidRDefault="00AE1950" w:rsidP="00AE1950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E1950">
              <w:rPr>
                <w:bCs/>
                <w:sz w:val="20"/>
                <w:szCs w:val="20"/>
              </w:rPr>
              <w:t>razvrstavati otpad u domaćinstvu smještajnog objekta na odgovarajući način</w:t>
            </w:r>
          </w:p>
          <w:p w14:paraId="25190765" w14:textId="5684777D" w:rsidR="00AE1950" w:rsidRPr="00AE1950" w:rsidRDefault="00304243" w:rsidP="00AE1950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35FF">
              <w:rPr>
                <w:rFonts w:ascii="Calibri" w:hAnsi="Calibri" w:cs="Calibri"/>
                <w:bCs/>
                <w:sz w:val="20"/>
                <w:szCs w:val="20"/>
              </w:rPr>
              <w:t>primijeniti protokole smještajnog objekta pri pranju i glačanju odjeće gostiju</w:t>
            </w:r>
          </w:p>
          <w:p w14:paraId="6A577A83" w14:textId="374B4E7B" w:rsidR="00AE1950" w:rsidRPr="00A935FF" w:rsidRDefault="00AE1950" w:rsidP="00AE1950">
            <w:pPr>
              <w:pStyle w:val="Odlomakpopisa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AE1950">
              <w:rPr>
                <w:rFonts w:ascii="Calibri" w:hAnsi="Calibri" w:cs="Calibri"/>
                <w:sz w:val="20"/>
                <w:szCs w:val="20"/>
              </w:rPr>
              <w:t>rimijeniti načela zaštite na radu u domaćinstvu smještajnog objekta</w:t>
            </w:r>
          </w:p>
        </w:tc>
      </w:tr>
      <w:tr w:rsidR="00304243" w:rsidRPr="00A935FF" w14:paraId="13C905EA" w14:textId="77777777" w:rsidTr="00E95106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65E0991C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16" w:type="pct"/>
            <w:gridSpan w:val="3"/>
            <w:shd w:val="clear" w:color="auto" w:fill="FFFF00"/>
          </w:tcPr>
          <w:p w14:paraId="745EA7C0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U procesu praćenja kvalitete i uspješnosti izvedbe programa obrazovanja primjenjuju se sljedeće aktivnosti: </w:t>
            </w:r>
          </w:p>
          <w:p w14:paraId="6E56761F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5FE6965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C1DEAFC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2CC8E39" w14:textId="77777777" w:rsidR="00304243" w:rsidRPr="00A935FF" w:rsidRDefault="00304243" w:rsidP="00304243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spacing w:before="60" w:after="60" w:line="240" w:lineRule="auto"/>
              <w:ind w:left="644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lastRenderedPageBreak/>
              <w:t>provodi se analiza materijalnih i kadrovskih uvjeta potrebnih za izvođenje procesa učenja i poučavanja.</w:t>
            </w:r>
          </w:p>
          <w:p w14:paraId="2C792841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Dobivenim rezultatima anketa dobiva se pregled uspješnosti izvedbe programa, kao i  procjena kvalitete nastavničkog rada.</w:t>
            </w:r>
          </w:p>
          <w:p w14:paraId="3F0A0FB8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 projektnim i problemskim zadatcima, a temeljem unaprijed određenih kriterija vrednovanja postignuća.</w:t>
            </w:r>
          </w:p>
          <w:p w14:paraId="0009D1FA" w14:textId="77777777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1BD54175" w14:textId="77777777" w:rsidTr="00E95106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1F4AE4A" w14:textId="77777777" w:rsidR="00304243" w:rsidRPr="00A935FF" w:rsidRDefault="00304243" w:rsidP="008239CD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616" w:type="pct"/>
            <w:gridSpan w:val="3"/>
            <w:shd w:val="clear" w:color="auto" w:fill="92D050"/>
          </w:tcPr>
          <w:p w14:paraId="42CF0A91" w14:textId="2BA7BCA2" w:rsidR="00304243" w:rsidRPr="00A935FF" w:rsidRDefault="00304243" w:rsidP="008239CD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F3CE4BE" w14:textId="77777777" w:rsidR="00304243" w:rsidRPr="00A935FF" w:rsidRDefault="00304243" w:rsidP="00304243">
      <w:pPr>
        <w:pStyle w:val="Odlomakpopisa"/>
        <w:rPr>
          <w:rFonts w:ascii="Calibri" w:hAnsi="Calibri" w:cs="Calibri"/>
          <w:b/>
          <w:bCs/>
          <w:sz w:val="20"/>
          <w:szCs w:val="20"/>
        </w:rPr>
      </w:pPr>
    </w:p>
    <w:p w14:paraId="3E20328D" w14:textId="77777777" w:rsidR="00304243" w:rsidRPr="00A935FF" w:rsidRDefault="00304243" w:rsidP="00304243">
      <w:pPr>
        <w:pStyle w:val="Odlomakpopisa"/>
        <w:rPr>
          <w:rFonts w:ascii="Calibri" w:hAnsi="Calibri" w:cs="Calibri"/>
          <w:b/>
          <w:bCs/>
          <w:sz w:val="20"/>
          <w:szCs w:val="20"/>
        </w:rPr>
      </w:pPr>
    </w:p>
    <w:p w14:paraId="744029C7" w14:textId="77777777" w:rsidR="00304243" w:rsidRPr="00A935FF" w:rsidRDefault="00304243" w:rsidP="00304243">
      <w:pPr>
        <w:pStyle w:val="Odlomakpopisa"/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A935FF">
        <w:rPr>
          <w:rFonts w:ascii="Calibri" w:hAnsi="Calibri" w:cs="Calibri"/>
          <w:b/>
          <w:bCs/>
          <w:sz w:val="20"/>
          <w:szCs w:val="20"/>
        </w:rPr>
        <w:t xml:space="preserve">MODULI I SKUPOVI ISHODA UČENJA </w:t>
      </w:r>
    </w:p>
    <w:tbl>
      <w:tblPr>
        <w:tblStyle w:val="Reetkatablice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304243" w:rsidRPr="00A935FF" w14:paraId="423B7CF6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C8FC056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14:paraId="11D285A0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5D118F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1776AE7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D4CCC21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3FC7E8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7E4F8C9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628E0E7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48EC5D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DA07BBC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30B7ADDE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195FDEF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304243" w:rsidRPr="00A935FF" w14:paraId="0852C05D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F35B99D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B1EAA7B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27F00A1" w14:textId="77777777" w:rsidR="00304243" w:rsidRPr="00A935FF" w:rsidRDefault="00304243" w:rsidP="0082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D48196D" w14:textId="77777777" w:rsidR="00304243" w:rsidRPr="00A935FF" w:rsidRDefault="00304243" w:rsidP="008239CD">
            <w:pPr>
              <w:ind w:left="36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0424AB" w14:textId="77777777" w:rsidR="00304243" w:rsidRPr="00A935FF" w:rsidRDefault="00304243" w:rsidP="008239CD">
            <w:pPr>
              <w:ind w:left="36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3FF853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CA5972B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7A53BD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68F489AE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304243" w:rsidRPr="00A935FF" w14:paraId="6607A223" w14:textId="77777777" w:rsidTr="00E95106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69AA75B1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B71F332" w14:textId="77777777" w:rsidR="00304243" w:rsidRPr="00A935FF" w:rsidRDefault="00304243" w:rsidP="008239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35F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94C17F5" w14:textId="77777777" w:rsidR="00304243" w:rsidRDefault="00304243" w:rsidP="008239CD">
            <w:pPr>
              <w:rPr>
                <w:sz w:val="20"/>
                <w:szCs w:val="20"/>
              </w:rPr>
            </w:pPr>
          </w:p>
          <w:p w14:paraId="497E5831" w14:textId="77777777" w:rsidR="008527A3" w:rsidRDefault="008527A3" w:rsidP="008239CD">
            <w:pPr>
              <w:rPr>
                <w:sz w:val="20"/>
                <w:szCs w:val="20"/>
              </w:rPr>
            </w:pPr>
          </w:p>
          <w:p w14:paraId="6D8BB494" w14:textId="573FE699" w:rsidR="008527A3" w:rsidRPr="00A935FF" w:rsidRDefault="008527A3" w:rsidP="008239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39B95CB" w14:textId="77777777" w:rsidR="00304243" w:rsidRPr="00A935FF" w:rsidRDefault="00304243" w:rsidP="008239CD">
            <w:pPr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 xml:space="preserve">Pranje i održavanje odjeće, rublja i stolnog rublja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2CE4252" w14:textId="77777777" w:rsidR="00304243" w:rsidRPr="00A935FF" w:rsidRDefault="00304243" w:rsidP="008239CD">
            <w:pPr>
              <w:ind w:left="360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5DD318C2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669A392" w14:textId="1CA32D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DB4CA65" w14:textId="3B13F44A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C53A91" w14:textId="078F8E5B" w:rsidR="00304243" w:rsidRPr="003C5158" w:rsidRDefault="00304243" w:rsidP="008527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649728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100</w:t>
            </w:r>
          </w:p>
        </w:tc>
      </w:tr>
      <w:tr w:rsidR="00304243" w:rsidRPr="00A935FF" w14:paraId="0F56D8F7" w14:textId="77777777" w:rsidTr="00E95106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DE3F2EE" w14:textId="77777777" w:rsidR="00304243" w:rsidRPr="00A935FF" w:rsidRDefault="00304243" w:rsidP="008239CD">
            <w:pPr>
              <w:jc w:val="both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CEB629D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D32E5D2" w14:textId="534A493A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4A77964" w14:textId="505009FA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7E8AB78" w14:textId="2954F9E0" w:rsidR="00304243" w:rsidRPr="003C5158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4071900" w14:textId="77777777" w:rsidR="00304243" w:rsidRPr="00A935FF" w:rsidRDefault="00304243" w:rsidP="008239CD">
            <w:pPr>
              <w:jc w:val="center"/>
              <w:rPr>
                <w:color w:val="000000"/>
                <w:sz w:val="20"/>
                <w:szCs w:val="20"/>
              </w:rPr>
            </w:pPr>
            <w:r w:rsidRPr="00A935FF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11CE258B" w14:textId="77777777" w:rsidR="00304243" w:rsidRPr="00A935FF" w:rsidRDefault="00304243" w:rsidP="00304243">
      <w:pPr>
        <w:spacing w:after="0" w:line="240" w:lineRule="auto"/>
        <w:jc w:val="both"/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2C83069C" w14:textId="77777777" w:rsidR="00304243" w:rsidRPr="00A935FF" w:rsidRDefault="00304243" w:rsidP="00304243">
      <w:pPr>
        <w:spacing w:after="0"/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 xml:space="preserve">UTR – učenje temeljeno na radu </w:t>
      </w:r>
    </w:p>
    <w:p w14:paraId="39A16298" w14:textId="77777777" w:rsidR="00304243" w:rsidRPr="00A935FF" w:rsidRDefault="00304243" w:rsidP="00304243">
      <w:pPr>
        <w:rPr>
          <w:i/>
          <w:iCs/>
          <w:color w:val="000000"/>
          <w:sz w:val="20"/>
          <w:szCs w:val="20"/>
        </w:rPr>
      </w:pPr>
      <w:r w:rsidRPr="00A935FF">
        <w:rPr>
          <w:i/>
          <w:iCs/>
          <w:color w:val="000000"/>
          <w:sz w:val="20"/>
          <w:szCs w:val="20"/>
        </w:rPr>
        <w:t>SAP– samostalne aktivnosti</w:t>
      </w:r>
      <w:r w:rsidRPr="00A935FF">
        <w:rPr>
          <w:i/>
          <w:iCs/>
          <w:color w:val="FF0000"/>
          <w:sz w:val="20"/>
          <w:szCs w:val="20"/>
        </w:rPr>
        <w:t xml:space="preserve"> </w:t>
      </w:r>
      <w:r w:rsidRPr="00A935FF">
        <w:rPr>
          <w:i/>
          <w:iCs/>
          <w:color w:val="000000"/>
          <w:sz w:val="20"/>
          <w:szCs w:val="20"/>
        </w:rPr>
        <w:t>polaznika</w:t>
      </w:r>
    </w:p>
    <w:p w14:paraId="7F50257A" w14:textId="77777777" w:rsidR="00304243" w:rsidRPr="00A935FF" w:rsidRDefault="00304243" w:rsidP="00304243">
      <w:pPr>
        <w:rPr>
          <w:i/>
          <w:iCs/>
          <w:color w:val="000000"/>
          <w:sz w:val="20"/>
          <w:szCs w:val="20"/>
        </w:rPr>
      </w:pPr>
    </w:p>
    <w:p w14:paraId="40BAA55E" w14:textId="77777777" w:rsidR="00304243" w:rsidRPr="00A935FF" w:rsidRDefault="00304243" w:rsidP="00304243">
      <w:pPr>
        <w:pStyle w:val="Odlomakpopisa"/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</w:rPr>
      </w:pPr>
      <w:r w:rsidRPr="00A935FF">
        <w:rPr>
          <w:rFonts w:ascii="Calibri" w:hAnsi="Calibri" w:cs="Calibri"/>
          <w:b/>
          <w:bCs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04243" w:rsidRPr="00A935FF" w14:paraId="11921875" w14:textId="77777777" w:rsidTr="00E95106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366DE4A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FFFF00"/>
            <w:vAlign w:val="center"/>
          </w:tcPr>
          <w:p w14:paraId="2C6AA03D" w14:textId="0F0A3D20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243" w:rsidRPr="00A935FF" w14:paraId="1B68A299" w14:textId="77777777" w:rsidTr="00E9510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1013E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FFFF00"/>
            <w:vAlign w:val="center"/>
          </w:tcPr>
          <w:p w14:paraId="03597EF8" w14:textId="77777777" w:rsidR="00304243" w:rsidRPr="00A935FF" w:rsidRDefault="00304243" w:rsidP="008239CD">
            <w:pPr>
              <w:rPr>
                <w:b/>
                <w:sz w:val="20"/>
                <w:szCs w:val="20"/>
              </w:rPr>
            </w:pPr>
          </w:p>
        </w:tc>
      </w:tr>
      <w:tr w:rsidR="00304243" w:rsidRPr="00A935FF" w14:paraId="1D786AD1" w14:textId="77777777" w:rsidTr="00E9510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328B65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92D050"/>
            <w:vAlign w:val="center"/>
          </w:tcPr>
          <w:p w14:paraId="661A63ED" w14:textId="14DE8CA3" w:rsidR="00A91331" w:rsidRPr="002449B6" w:rsidRDefault="00A91331" w:rsidP="002449B6">
            <w:pPr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E3549B">
              <w:rPr>
                <w:rFonts w:asciiTheme="minorHAnsi" w:eastAsia="Verdana" w:hAnsiTheme="minorHAnsi" w:cstheme="minorHAnsi"/>
                <w:sz w:val="20"/>
                <w:szCs w:val="20"/>
              </w:rPr>
              <w:t>Najmanje razina 4.1 HKO-a (trogodišnje srednjoškolsko strukovno obrazovanje) poželjno ugostiteljskog ili hotelijersko-turističkog usmjerenja; minimalno tri godine radnog staža u struci</w:t>
            </w:r>
          </w:p>
        </w:tc>
      </w:tr>
      <w:tr w:rsidR="00304243" w:rsidRPr="00A935FF" w14:paraId="70BDDF7E" w14:textId="77777777" w:rsidTr="00E95106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A6A719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92D050"/>
            <w:vAlign w:val="center"/>
          </w:tcPr>
          <w:p w14:paraId="27653563" w14:textId="77777777" w:rsidR="00304243" w:rsidRPr="00A935FF" w:rsidRDefault="00304243" w:rsidP="008239CD">
            <w:pPr>
              <w:rPr>
                <w:bCs/>
                <w:sz w:val="20"/>
                <w:szCs w:val="20"/>
              </w:rPr>
            </w:pPr>
            <w:r w:rsidRPr="00A935FF">
              <w:rPr>
                <w:bCs/>
                <w:sz w:val="20"/>
                <w:szCs w:val="20"/>
              </w:rPr>
              <w:t>4 CSVET</w:t>
            </w:r>
          </w:p>
        </w:tc>
      </w:tr>
      <w:tr w:rsidR="00304243" w:rsidRPr="00A935FF" w14:paraId="63151C87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F33DE62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3E727F3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5F460A8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B2CDC87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04243" w:rsidRPr="00A935FF" w14:paraId="5B762EB5" w14:textId="77777777" w:rsidTr="00E95106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F4600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09B68CBC" w14:textId="77777777" w:rsidR="00304243" w:rsidRDefault="00304243" w:rsidP="008239CD">
            <w:pPr>
              <w:rPr>
                <w:sz w:val="20"/>
                <w:szCs w:val="20"/>
              </w:rPr>
            </w:pPr>
          </w:p>
          <w:p w14:paraId="2915B9FA" w14:textId="0E3B0835" w:rsidR="008527A3" w:rsidRPr="00A935FF" w:rsidRDefault="008527A3" w:rsidP="008239C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14:paraId="6D95A085" w14:textId="77777777" w:rsidR="00304243" w:rsidRDefault="00304243" w:rsidP="008239CD">
            <w:pPr>
              <w:rPr>
                <w:sz w:val="20"/>
                <w:szCs w:val="20"/>
              </w:rPr>
            </w:pPr>
          </w:p>
          <w:p w14:paraId="418C6AD6" w14:textId="6A6CDE36" w:rsidR="008527A3" w:rsidRPr="00A935FF" w:rsidRDefault="008527A3" w:rsidP="008239C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00"/>
            <w:vAlign w:val="center"/>
          </w:tcPr>
          <w:p w14:paraId="38F0614B" w14:textId="77777777" w:rsidR="00304243" w:rsidRDefault="00304243" w:rsidP="008239CD">
            <w:pPr>
              <w:rPr>
                <w:sz w:val="20"/>
                <w:szCs w:val="20"/>
              </w:rPr>
            </w:pPr>
          </w:p>
          <w:p w14:paraId="42EB645D" w14:textId="39ACE595" w:rsidR="008527A3" w:rsidRPr="00A935FF" w:rsidRDefault="008527A3" w:rsidP="008239CD">
            <w:pPr>
              <w:rPr>
                <w:sz w:val="20"/>
                <w:szCs w:val="20"/>
              </w:rPr>
            </w:pPr>
          </w:p>
        </w:tc>
      </w:tr>
      <w:tr w:rsidR="00304243" w:rsidRPr="00A935FF" w14:paraId="3CEDAE74" w14:textId="77777777" w:rsidTr="00E9510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EAB74F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lastRenderedPageBreak/>
              <w:t>Status modula</w:t>
            </w:r>
          </w:p>
          <w:p w14:paraId="4A873E92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41783DF5" w14:textId="77777777" w:rsidR="00304243" w:rsidRPr="00A935FF" w:rsidRDefault="00304243" w:rsidP="008239CD">
            <w:pPr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>o</w:t>
            </w:r>
            <w:r w:rsidRPr="00E95106">
              <w:rPr>
                <w:sz w:val="20"/>
                <w:szCs w:val="20"/>
                <w:shd w:val="clear" w:color="auto" w:fill="FFFF00"/>
              </w:rPr>
              <w:t>bvezni</w:t>
            </w:r>
          </w:p>
        </w:tc>
      </w:tr>
      <w:tr w:rsidR="00304243" w:rsidRPr="00A935FF" w14:paraId="7BAF0FF3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4A78CD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B4017EA" w14:textId="77777777" w:rsidR="00C209DB" w:rsidRDefault="00C209DB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17B2F595" w14:textId="77777777" w:rsidR="00DB613C" w:rsidRPr="00BB3B61" w:rsidRDefault="00DB613C" w:rsidP="00DB613C">
            <w:pPr>
              <w:shd w:val="clear" w:color="auto" w:fill="FFFF0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Pr="00BB3B61">
              <w:rPr>
                <w:b/>
                <w:bCs/>
                <w:sz w:val="40"/>
                <w:szCs w:val="40"/>
              </w:rPr>
              <w:t>. ZADATAK</w:t>
            </w:r>
          </w:p>
          <w:p w14:paraId="47841E42" w14:textId="77777777" w:rsidR="00DB613C" w:rsidRDefault="00DB613C" w:rsidP="00DB613C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3289AE9B" w14:textId="77777777" w:rsidR="00DB613C" w:rsidRPr="00BB3B61" w:rsidRDefault="00DB613C" w:rsidP="00DB613C">
            <w:pPr>
              <w:shd w:val="clear" w:color="auto" w:fill="FFFF00"/>
              <w:jc w:val="center"/>
              <w:rPr>
                <w:b/>
                <w:bCs/>
                <w:sz w:val="28"/>
                <w:szCs w:val="28"/>
              </w:rPr>
            </w:pPr>
            <w:r w:rsidRPr="00BB3B61">
              <w:rPr>
                <w:b/>
                <w:bCs/>
                <w:sz w:val="28"/>
                <w:szCs w:val="28"/>
              </w:rPr>
              <w:t xml:space="preserve">(grupa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BB3B61">
              <w:rPr>
                <w:b/>
                <w:bCs/>
                <w:sz w:val="28"/>
                <w:szCs w:val="28"/>
              </w:rPr>
              <w:t>)</w:t>
            </w:r>
          </w:p>
          <w:p w14:paraId="66FC47F9" w14:textId="77777777" w:rsidR="00DB613C" w:rsidRDefault="00DB613C" w:rsidP="00DB613C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30DF2B54" w14:textId="77777777" w:rsidR="00C209DB" w:rsidRDefault="00C209DB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6EB9B835" w14:textId="77777777" w:rsidR="00C209DB" w:rsidRDefault="00C209DB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61AAE4F0" w14:textId="77777777" w:rsidR="00C209DB" w:rsidRDefault="00C209DB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357833DB" w14:textId="77777777" w:rsidR="00C209DB" w:rsidRDefault="00C209DB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064A99AE" w14:textId="77777777" w:rsidR="00C209DB" w:rsidRDefault="00C209DB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17BAFE00" w14:textId="5F6A2642" w:rsidR="002449B6" w:rsidRPr="00490918" w:rsidRDefault="0030424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  <w:r w:rsidRPr="00A935FF">
              <w:rPr>
                <w:sz w:val="20"/>
                <w:szCs w:val="20"/>
              </w:rPr>
              <w:t xml:space="preserve"> </w:t>
            </w:r>
          </w:p>
        </w:tc>
      </w:tr>
      <w:tr w:rsidR="00304243" w:rsidRPr="00A935FF" w14:paraId="2881278E" w14:textId="77777777" w:rsidTr="00E9510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03E833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77620939" w14:textId="77777777" w:rsidR="00DB613C" w:rsidRPr="00BB3B61" w:rsidRDefault="00DB613C" w:rsidP="00DB613C">
            <w:pPr>
              <w:shd w:val="clear" w:color="auto" w:fill="FFFF0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Pr="00BB3B61">
              <w:rPr>
                <w:b/>
                <w:bCs/>
                <w:sz w:val="40"/>
                <w:szCs w:val="40"/>
              </w:rPr>
              <w:t>. ZADATAK</w:t>
            </w:r>
          </w:p>
          <w:p w14:paraId="0708D3E2" w14:textId="77777777" w:rsidR="00DB613C" w:rsidRDefault="00DB613C" w:rsidP="00DB613C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647F84CF" w14:textId="02D29E30" w:rsidR="00304243" w:rsidRPr="00DB613C" w:rsidRDefault="00DB613C" w:rsidP="00DB613C">
            <w:pPr>
              <w:shd w:val="clear" w:color="auto" w:fill="FFFF00"/>
              <w:jc w:val="center"/>
              <w:rPr>
                <w:b/>
                <w:bCs/>
                <w:sz w:val="28"/>
                <w:szCs w:val="28"/>
              </w:rPr>
            </w:pPr>
            <w:r w:rsidRPr="00BB3B61">
              <w:rPr>
                <w:b/>
                <w:bCs/>
                <w:sz w:val="28"/>
                <w:szCs w:val="28"/>
              </w:rPr>
              <w:t xml:space="preserve">(grupa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BB3B61">
              <w:rPr>
                <w:b/>
                <w:bCs/>
                <w:sz w:val="28"/>
                <w:szCs w:val="28"/>
              </w:rPr>
              <w:t>)</w:t>
            </w:r>
          </w:p>
          <w:p w14:paraId="09DE07F1" w14:textId="77777777" w:rsidR="00C209DB" w:rsidRDefault="00C209DB" w:rsidP="008239CD">
            <w:pPr>
              <w:rPr>
                <w:i/>
                <w:iCs/>
                <w:sz w:val="20"/>
                <w:szCs w:val="20"/>
              </w:rPr>
            </w:pPr>
          </w:p>
          <w:p w14:paraId="5EEF9703" w14:textId="621A43DD" w:rsidR="00C209DB" w:rsidRPr="007668FA" w:rsidRDefault="00C209DB" w:rsidP="008239C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764BF" w:rsidRPr="005764BF" w14:paraId="5E0565CF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DD747C7" w14:textId="77777777" w:rsidR="00304243" w:rsidRPr="00A935FF" w:rsidRDefault="00304243" w:rsidP="008239CD">
            <w:pPr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C7A11A7" w14:textId="77777777" w:rsidR="00304243" w:rsidRDefault="00304243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25BFA9C4" w14:textId="77777777" w:rsidR="00626148" w:rsidRDefault="00626148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72959D4B" w14:textId="77777777" w:rsidR="00626148" w:rsidRDefault="00626148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61302DEF" w14:textId="472B69B2" w:rsidR="0094261A" w:rsidRPr="00BB3B61" w:rsidRDefault="0094261A" w:rsidP="0094261A">
            <w:pPr>
              <w:shd w:val="clear" w:color="auto" w:fill="FFFF0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  <w:r w:rsidRPr="00BB3B61">
              <w:rPr>
                <w:b/>
                <w:bCs/>
                <w:sz w:val="40"/>
                <w:szCs w:val="40"/>
              </w:rPr>
              <w:t>. ZADATAK</w:t>
            </w:r>
          </w:p>
          <w:p w14:paraId="105F0A69" w14:textId="77777777" w:rsidR="0094261A" w:rsidRDefault="0094261A" w:rsidP="0094261A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291F16CB" w14:textId="1CB211C0" w:rsidR="0094261A" w:rsidRPr="00BB3B61" w:rsidRDefault="0094261A" w:rsidP="0094261A">
            <w:pPr>
              <w:shd w:val="clear" w:color="auto" w:fill="FFFF00"/>
              <w:jc w:val="center"/>
              <w:rPr>
                <w:b/>
                <w:bCs/>
                <w:sz w:val="28"/>
                <w:szCs w:val="28"/>
              </w:rPr>
            </w:pPr>
            <w:r w:rsidRPr="00BB3B61">
              <w:rPr>
                <w:b/>
                <w:bCs/>
                <w:sz w:val="28"/>
                <w:szCs w:val="28"/>
              </w:rPr>
              <w:t xml:space="preserve">(grupa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BB3B61">
              <w:rPr>
                <w:b/>
                <w:bCs/>
                <w:sz w:val="28"/>
                <w:szCs w:val="28"/>
              </w:rPr>
              <w:t>)</w:t>
            </w:r>
          </w:p>
          <w:p w14:paraId="28BA2983" w14:textId="77777777" w:rsidR="0094261A" w:rsidRDefault="0094261A" w:rsidP="0094261A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1A6FC622" w14:textId="77777777" w:rsidR="00626148" w:rsidRDefault="00626148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15990CFC" w14:textId="77777777" w:rsidR="00626148" w:rsidRDefault="00626148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616F5AB6" w14:textId="77777777" w:rsidR="00626148" w:rsidRDefault="00626148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4C691135" w14:textId="77777777" w:rsidR="00626148" w:rsidRDefault="00626148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4C727528" w14:textId="07F7E717" w:rsidR="00626148" w:rsidRPr="005764BF" w:rsidRDefault="00626148" w:rsidP="00E95106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</w:tc>
      </w:tr>
      <w:tr w:rsidR="00304243" w:rsidRPr="00A935FF" w14:paraId="655DD6D2" w14:textId="77777777" w:rsidTr="00E95106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532583" w14:textId="21EA4F2D" w:rsidR="00304243" w:rsidRPr="00A935FF" w:rsidRDefault="00375D48" w:rsidP="008239CD">
            <w:pPr>
              <w:rPr>
                <w:b/>
                <w:bCs/>
                <w:sz w:val="20"/>
                <w:szCs w:val="20"/>
              </w:rPr>
            </w:pPr>
            <w:r w:rsidRPr="001C5A58">
              <w:rPr>
                <w:b/>
                <w:bCs/>
                <w:sz w:val="20"/>
                <w:szCs w:val="20"/>
              </w:rPr>
              <w:lastRenderedPageBreak/>
              <w:t>Literatura</w:t>
            </w:r>
            <w:r w:rsidRPr="00A935FF">
              <w:rPr>
                <w:b/>
                <w:bCs/>
                <w:sz w:val="20"/>
                <w:szCs w:val="20"/>
              </w:rPr>
              <w:t xml:space="preserve"> i s</w:t>
            </w:r>
            <w:r w:rsidR="00304243" w:rsidRPr="00A935FF">
              <w:rPr>
                <w:b/>
                <w:bCs/>
                <w:sz w:val="20"/>
                <w:szCs w:val="20"/>
              </w:rPr>
              <w:t>pecifična nastavna sredstva potrebna za realizaciju modula</w:t>
            </w:r>
          </w:p>
        </w:tc>
        <w:tc>
          <w:tcPr>
            <w:tcW w:w="6956" w:type="dxa"/>
            <w:gridSpan w:val="3"/>
            <w:shd w:val="clear" w:color="auto" w:fill="FFFF00"/>
            <w:tcMar>
              <w:left w:w="57" w:type="dxa"/>
              <w:right w:w="57" w:type="dxa"/>
            </w:tcMar>
          </w:tcPr>
          <w:p w14:paraId="25D2D86D" w14:textId="77777777" w:rsidR="00304243" w:rsidRPr="00A935FF" w:rsidRDefault="00304243" w:rsidP="00E95106">
            <w:pPr>
              <w:shd w:val="clear" w:color="auto" w:fill="FFFF00"/>
              <w:rPr>
                <w:b/>
                <w:b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>Preporučena literatura:</w:t>
            </w:r>
          </w:p>
          <w:p w14:paraId="24C58C2A" w14:textId="77777777" w:rsidR="00304243" w:rsidRPr="002067AA" w:rsidRDefault="00304243" w:rsidP="00E95106">
            <w:pPr>
              <w:numPr>
                <w:ilvl w:val="0"/>
                <w:numId w:val="4"/>
              </w:numPr>
              <w:shd w:val="clear" w:color="auto" w:fill="FFFF00"/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>Vlado Galičić: Poslovanje hotelskog smještaja, Fakultet za menadžment u turizmu i ugostiteljstvu, Opatija, svibanj 2017.</w:t>
            </w:r>
          </w:p>
          <w:p w14:paraId="499EF46F" w14:textId="77777777" w:rsidR="00304243" w:rsidRPr="002067AA" w:rsidRDefault="00304243" w:rsidP="00E95106">
            <w:pPr>
              <w:numPr>
                <w:ilvl w:val="0"/>
                <w:numId w:val="4"/>
              </w:numPr>
              <w:shd w:val="clear" w:color="auto" w:fill="FFFF00"/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>David K.Hayes&amp; Jack D.Ninemeier: Upravljanje hotelskim poslovanjem /Hotel Operations Management/ M Plus, Zagreb, 2005.</w:t>
            </w:r>
          </w:p>
          <w:p w14:paraId="66923387" w14:textId="0E6E044C" w:rsidR="00BF708C" w:rsidRPr="002067AA" w:rsidRDefault="00304243" w:rsidP="00E95106">
            <w:pPr>
              <w:numPr>
                <w:ilvl w:val="0"/>
                <w:numId w:val="4"/>
              </w:numPr>
              <w:shd w:val="clear" w:color="auto" w:fill="FFFF00"/>
              <w:spacing w:after="0"/>
              <w:ind w:left="360"/>
              <w:contextualSpacing/>
              <w:jc w:val="both"/>
              <w:rPr>
                <w:bCs/>
                <w:sz w:val="20"/>
                <w:szCs w:val="20"/>
              </w:rPr>
            </w:pPr>
            <w:r w:rsidRPr="002067AA">
              <w:rPr>
                <w:bCs/>
                <w:sz w:val="20"/>
                <w:szCs w:val="20"/>
              </w:rPr>
              <w:t xml:space="preserve">Pirija, D.: Standardi u turističkom ugostiteljstvu, Visoka škola za turizam, Šibenik,  2003. </w:t>
            </w:r>
          </w:p>
          <w:p w14:paraId="2DA799FF" w14:textId="77777777" w:rsidR="00BF708C" w:rsidRPr="00A935FF" w:rsidRDefault="00BF708C" w:rsidP="00E95106">
            <w:pPr>
              <w:pStyle w:val="Bezproreda"/>
              <w:shd w:val="clear" w:color="auto" w:fill="FFFF00"/>
              <w:ind w:left="720"/>
              <w:rPr>
                <w:rFonts w:cs="Calibri"/>
                <w:sz w:val="20"/>
                <w:szCs w:val="20"/>
                <w:lang w:eastAsia="zh-CN"/>
              </w:rPr>
            </w:pPr>
          </w:p>
          <w:p w14:paraId="1C5CEF61" w14:textId="6EC8B52F" w:rsidR="000B7CA7" w:rsidRPr="00A935FF" w:rsidRDefault="006D1B1D" w:rsidP="00E95106">
            <w:pPr>
              <w:shd w:val="clear" w:color="auto" w:fill="FFFF00"/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52A22">
              <w:rPr>
                <w:b/>
                <w:bCs/>
                <w:sz w:val="20"/>
                <w:szCs w:val="20"/>
                <w:lang w:eastAsia="zh-CN"/>
              </w:rPr>
              <w:t>Specifična n</w:t>
            </w:r>
            <w:r w:rsidR="00BF708C" w:rsidRPr="00852A22">
              <w:rPr>
                <w:b/>
                <w:bCs/>
                <w:sz w:val="20"/>
                <w:szCs w:val="20"/>
                <w:lang w:eastAsia="zh-CN"/>
              </w:rPr>
              <w:t>astavna sredstva:</w:t>
            </w:r>
            <w:r w:rsidR="000B7CA7" w:rsidRPr="00A935F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9A6F6FC" w14:textId="06915035" w:rsidR="00852A22" w:rsidRPr="00852A22" w:rsidRDefault="00852A22" w:rsidP="00E95106">
            <w:pPr>
              <w:pStyle w:val="Bezproreda"/>
              <w:shd w:val="clear" w:color="auto" w:fill="FFFF00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AE1950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oprema i</w:t>
            </w:r>
            <w:r w:rsidRPr="00AE1950">
              <w:rPr>
                <w:rFonts w:asciiTheme="minorHAnsi" w:eastAsia="Verdana" w:hAnsiTheme="minorHAnsi" w:cstheme="minorHAnsi"/>
                <w:b/>
                <w:sz w:val="20"/>
                <w:szCs w:val="20"/>
              </w:rPr>
              <w:t xml:space="preserve">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uređaji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(perilice, sušilice, pegle)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u 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domaćinstvu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smještajni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h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objek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at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a različite vrste i kategorije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; </w:t>
            </w:r>
            <w:r w:rsidRPr="00AE1950">
              <w:rPr>
                <w:rFonts w:asciiTheme="minorHAnsi" w:eastAsia="Verdana" w:hAnsiTheme="minorHAnsi" w:cstheme="minorHAnsi"/>
                <w:sz w:val="20"/>
                <w:szCs w:val="20"/>
              </w:rPr>
              <w:t>sredstva za pranje i održavanje odjeće, rublja i stolnog rublj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a (deterdženti, omekšivači, posebna sredstva za njegu materijala)</w:t>
            </w:r>
          </w:p>
        </w:tc>
      </w:tr>
      <w:tr w:rsidR="00304243" w:rsidRPr="00A935FF" w14:paraId="4A889995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0715BF" w14:textId="5C48676E" w:rsidR="00304243" w:rsidRPr="00A935FF" w:rsidRDefault="00015CB0" w:rsidP="008239CD">
            <w:pPr>
              <w:rPr>
                <w:b/>
                <w:bCs/>
                <w:sz w:val="20"/>
                <w:szCs w:val="20"/>
              </w:rPr>
            </w:pPr>
            <w:r w:rsidRPr="007877BF">
              <w:rPr>
                <w:rFonts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6DA29F7" w14:textId="77777777" w:rsidR="00304243" w:rsidRPr="00A935FF" w:rsidRDefault="00304243" w:rsidP="008239CD">
            <w:pPr>
              <w:rPr>
                <w:sz w:val="20"/>
                <w:szCs w:val="20"/>
              </w:rPr>
            </w:pPr>
          </w:p>
        </w:tc>
      </w:tr>
    </w:tbl>
    <w:p w14:paraId="7578D373" w14:textId="77777777" w:rsidR="00304243" w:rsidRPr="00A935FF" w:rsidRDefault="00304243" w:rsidP="00304243">
      <w:pPr>
        <w:rPr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04243" w:rsidRPr="00A935FF" w14:paraId="21DD76CC" w14:textId="77777777" w:rsidTr="00E95106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54D951" w14:textId="77777777" w:rsidR="00304243" w:rsidRPr="00A935FF" w:rsidRDefault="00304243" w:rsidP="008239CD">
            <w:pPr>
              <w:rPr>
                <w:bCs/>
                <w:i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Skup ishoda učenja iz SK-a</w:t>
            </w:r>
            <w:r w:rsidRPr="00A935FF">
              <w:rPr>
                <w:b/>
                <w:sz w:val="20"/>
                <w:szCs w:val="20"/>
                <w:vertAlign w:val="superscript"/>
              </w:rPr>
              <w:footnoteReference w:id="1"/>
            </w:r>
            <w:r w:rsidRPr="00A935FF">
              <w:rPr>
                <w:b/>
                <w:sz w:val="20"/>
                <w:szCs w:val="20"/>
              </w:rPr>
              <w:t>:</w:t>
            </w:r>
            <w:r w:rsidRPr="00A935F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92D050"/>
            <w:vAlign w:val="center"/>
          </w:tcPr>
          <w:p w14:paraId="4D21B9B0" w14:textId="77777777" w:rsidR="00304243" w:rsidRPr="00A935FF" w:rsidRDefault="00304243" w:rsidP="008239CD">
            <w:pPr>
              <w:rPr>
                <w:b/>
                <w:bCs/>
                <w:iCs/>
                <w:sz w:val="20"/>
                <w:szCs w:val="20"/>
              </w:rPr>
            </w:pPr>
            <w:r w:rsidRPr="00A935FF">
              <w:rPr>
                <w:b/>
                <w:bCs/>
                <w:sz w:val="20"/>
                <w:szCs w:val="20"/>
              </w:rPr>
              <w:t xml:space="preserve">Pranje i održavanje odjeće, rublja i stolnog rublje </w:t>
            </w:r>
          </w:p>
        </w:tc>
      </w:tr>
      <w:tr w:rsidR="00304243" w:rsidRPr="00A935FF" w14:paraId="0860B46D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232C20" w14:textId="77777777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Ishodi učenja</w:t>
            </w:r>
          </w:p>
        </w:tc>
      </w:tr>
      <w:tr w:rsidR="00304243" w:rsidRPr="00A935FF" w14:paraId="1A102F9E" w14:textId="77777777" w:rsidTr="00E95106">
        <w:tc>
          <w:tcPr>
            <w:tcW w:w="9493" w:type="dxa"/>
            <w:gridSpan w:val="3"/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00F66330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>razlikovati vrste sredstava za pranje i održavanje odjeće, rublja i stolnog rublja</w:t>
            </w:r>
          </w:p>
          <w:p w14:paraId="0747D4A6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odgovarajuće sredstvo za pranje sukladno vrsti odjeće i materijala </w:t>
            </w:r>
          </w:p>
          <w:p w14:paraId="69B59E39" w14:textId="77777777" w:rsidR="00304243" w:rsidRPr="00A935FF" w:rsidRDefault="00304243" w:rsidP="003042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eastAsia="Verdana"/>
                <w:color w:val="000000"/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odgovarajuće postupke pranja i održavanja različitih vrsta odjeće i rublja smještajnog objekta sukladno vrsti materijala </w:t>
            </w:r>
          </w:p>
          <w:p w14:paraId="7783E5B4" w14:textId="77777777" w:rsidR="00304243" w:rsidRPr="00A935FF" w:rsidRDefault="00304243" w:rsidP="00304243">
            <w:pPr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A935FF">
              <w:rPr>
                <w:rFonts w:eastAsia="Verdana"/>
                <w:color w:val="000000"/>
                <w:sz w:val="20"/>
                <w:szCs w:val="20"/>
              </w:rPr>
              <w:t xml:space="preserve">primijeniti protokole smještajnog objekta prilikom pranja i peglanja odjeće gostiju </w:t>
            </w:r>
          </w:p>
        </w:tc>
      </w:tr>
      <w:tr w:rsidR="00304243" w:rsidRPr="00A935FF" w14:paraId="57D3ACA2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FF725F" w14:textId="36BD5C1E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Dominantan nastavni sustav i opis načina ostvarivanja SIU </w:t>
            </w:r>
          </w:p>
        </w:tc>
      </w:tr>
      <w:tr w:rsidR="00304243" w:rsidRPr="00A935FF" w14:paraId="237AD88E" w14:textId="77777777" w:rsidTr="00E95106">
        <w:trPr>
          <w:trHeight w:val="572"/>
        </w:trPr>
        <w:tc>
          <w:tcPr>
            <w:tcW w:w="9493" w:type="dxa"/>
            <w:gridSpan w:val="3"/>
            <w:shd w:val="clear" w:color="auto" w:fill="FFFF00"/>
            <w:tcMar>
              <w:left w:w="57" w:type="dxa"/>
              <w:right w:w="57" w:type="dxa"/>
            </w:tcMar>
          </w:tcPr>
          <w:p w14:paraId="3F1653FD" w14:textId="4E66E7B6" w:rsidR="0094261A" w:rsidRPr="00BB3B61" w:rsidRDefault="0094261A" w:rsidP="0094261A">
            <w:pPr>
              <w:shd w:val="clear" w:color="auto" w:fill="FFFF0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  <w:r w:rsidRPr="00BB3B61">
              <w:rPr>
                <w:b/>
                <w:bCs/>
                <w:sz w:val="40"/>
                <w:szCs w:val="40"/>
              </w:rPr>
              <w:t>. ZADATAK</w:t>
            </w:r>
          </w:p>
          <w:p w14:paraId="56A0D95D" w14:textId="77777777" w:rsidR="0094261A" w:rsidRDefault="0094261A" w:rsidP="0094261A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73BFB76C" w14:textId="4E84215D" w:rsidR="0094261A" w:rsidRPr="00BB3B61" w:rsidRDefault="0094261A" w:rsidP="0094261A">
            <w:pPr>
              <w:shd w:val="clear" w:color="auto" w:fill="FFFF00"/>
              <w:jc w:val="center"/>
              <w:rPr>
                <w:b/>
                <w:bCs/>
                <w:sz w:val="28"/>
                <w:szCs w:val="28"/>
              </w:rPr>
            </w:pPr>
            <w:r w:rsidRPr="00BB3B61">
              <w:rPr>
                <w:b/>
                <w:bCs/>
                <w:sz w:val="28"/>
                <w:szCs w:val="28"/>
              </w:rPr>
              <w:t xml:space="preserve">(grupa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B3B61">
              <w:rPr>
                <w:b/>
                <w:bCs/>
                <w:sz w:val="28"/>
                <w:szCs w:val="28"/>
              </w:rPr>
              <w:t>)</w:t>
            </w:r>
          </w:p>
          <w:p w14:paraId="1CECA6FE" w14:textId="77777777" w:rsidR="0094261A" w:rsidRDefault="0094261A" w:rsidP="0094261A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68D3E165" w14:textId="73C3F18B" w:rsidR="00304243" w:rsidRPr="00A935FF" w:rsidRDefault="00304243" w:rsidP="008239C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04243" w:rsidRPr="00A935FF" w14:paraId="7E3EC1FC" w14:textId="77777777" w:rsidTr="00E95106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D2728A" w14:textId="77777777" w:rsidR="00304243" w:rsidRPr="00A935FF" w:rsidRDefault="00304243" w:rsidP="008239CD">
            <w:pPr>
              <w:spacing w:after="0"/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3680DF64" w14:textId="7F894831" w:rsidR="00304243" w:rsidRPr="00922162" w:rsidRDefault="0052299D" w:rsidP="00922162">
            <w:pPr>
              <w:pStyle w:val="Odlomakpopisa"/>
              <w:numPr>
                <w:ilvl w:val="0"/>
                <w:numId w:val="8"/>
              </w:numPr>
              <w:spacing w:after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Vrste m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>aterijal</w:t>
            </w:r>
            <w:r>
              <w:rPr>
                <w:b/>
                <w:i/>
                <w:iCs/>
                <w:sz w:val="20"/>
                <w:szCs w:val="20"/>
              </w:rPr>
              <w:t>a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 xml:space="preserve"> i sredstva </w:t>
            </w:r>
            <w:r w:rsidR="006419FE">
              <w:rPr>
                <w:b/>
                <w:i/>
                <w:iCs/>
                <w:sz w:val="20"/>
                <w:szCs w:val="20"/>
              </w:rPr>
              <w:t xml:space="preserve">za </w:t>
            </w:r>
            <w:r w:rsidR="00304243" w:rsidRPr="00922162">
              <w:rPr>
                <w:b/>
                <w:i/>
                <w:iCs/>
                <w:sz w:val="20"/>
                <w:szCs w:val="20"/>
              </w:rPr>
              <w:t>pranje i održavanje odjeće i rublja</w:t>
            </w:r>
          </w:p>
          <w:p w14:paraId="0906CF35" w14:textId="1BB48E7E" w:rsidR="00304243" w:rsidRP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Vrste materijala odjeće i rublja</w:t>
            </w:r>
            <w:r w:rsidR="00E35EFC">
              <w:rPr>
                <w:bCs/>
                <w:i/>
                <w:iCs/>
                <w:sz w:val="20"/>
                <w:szCs w:val="20"/>
              </w:rPr>
              <w:t xml:space="preserve">    </w:t>
            </w:r>
            <w:r w:rsidRPr="00E35EFC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E35EFC" w:rsidRPr="00E35EFC">
              <w:rPr>
                <w:b/>
                <w:i/>
                <w:iCs/>
                <w:color w:val="FF0000"/>
                <w:sz w:val="20"/>
                <w:szCs w:val="20"/>
              </w:rPr>
              <w:t>2 ZADATAK/GRUPA</w:t>
            </w:r>
          </w:p>
          <w:p w14:paraId="3E667B10" w14:textId="50A38360" w:rsid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lastRenderedPageBreak/>
              <w:t>Vrste sredstva za pranje i održavanje odjeće i rublja</w:t>
            </w:r>
          </w:p>
          <w:p w14:paraId="2BF3D238" w14:textId="13F982C1" w:rsidR="0052299D" w:rsidRPr="0052299D" w:rsidRDefault="0052299D" w:rsidP="0052299D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Ekološka sredstva za </w:t>
            </w:r>
            <w:r w:rsidRPr="00922162">
              <w:rPr>
                <w:bCs/>
                <w:i/>
                <w:iCs/>
                <w:sz w:val="20"/>
                <w:szCs w:val="20"/>
              </w:rPr>
              <w:t>pranje i održavanje odjeće i rublja</w:t>
            </w:r>
          </w:p>
          <w:p w14:paraId="0E09CB2E" w14:textId="253A088B" w:rsidR="00304243" w:rsidRPr="00922162" w:rsidRDefault="00304243" w:rsidP="00922162">
            <w:pPr>
              <w:pStyle w:val="Odlomakpopisa"/>
              <w:numPr>
                <w:ilvl w:val="0"/>
                <w:numId w:val="8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/>
                <w:i/>
                <w:iCs/>
                <w:sz w:val="20"/>
                <w:szCs w:val="20"/>
              </w:rPr>
              <w:t>Postupci održavanja odjeće i rublja</w:t>
            </w:r>
          </w:p>
          <w:p w14:paraId="28C46679" w14:textId="06ED99A6" w:rsidR="00304243" w:rsidRP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Postupci održavanja odjeće i rublja </w:t>
            </w:r>
          </w:p>
          <w:p w14:paraId="119C03BB" w14:textId="447311B3" w:rsidR="00304243" w:rsidRPr="00922162" w:rsidRDefault="00304243" w:rsidP="00922162">
            <w:pPr>
              <w:pStyle w:val="Odlomakpopisa"/>
              <w:numPr>
                <w:ilvl w:val="0"/>
                <w:numId w:val="9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Protokoli smještajnog objekta pri pranju i peglanju odjeće </w:t>
            </w:r>
            <w:r w:rsidR="0052299D">
              <w:rPr>
                <w:bCs/>
                <w:i/>
                <w:iCs/>
                <w:sz w:val="20"/>
                <w:szCs w:val="20"/>
              </w:rPr>
              <w:t>gosta</w:t>
            </w:r>
          </w:p>
          <w:p w14:paraId="2947D342" w14:textId="3CDEC929" w:rsidR="00304243" w:rsidRPr="00922162" w:rsidRDefault="00304243" w:rsidP="00922162">
            <w:pPr>
              <w:pStyle w:val="Odlomakpopisa"/>
              <w:numPr>
                <w:ilvl w:val="0"/>
                <w:numId w:val="8"/>
              </w:numPr>
              <w:spacing w:after="0"/>
              <w:rPr>
                <w:b/>
                <w:i/>
                <w:iCs/>
                <w:sz w:val="20"/>
                <w:szCs w:val="20"/>
              </w:rPr>
            </w:pPr>
            <w:r w:rsidRPr="00922162">
              <w:rPr>
                <w:b/>
                <w:i/>
                <w:iCs/>
                <w:sz w:val="20"/>
                <w:szCs w:val="20"/>
              </w:rPr>
              <w:t xml:space="preserve">Zaštita na radu i zaštita okoliša </w:t>
            </w:r>
          </w:p>
          <w:p w14:paraId="438058E7" w14:textId="38F4B190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Osnovna i posebna načela zaštite na radu u smještajnim objektima</w:t>
            </w:r>
          </w:p>
          <w:p w14:paraId="2DDF6C29" w14:textId="1E4CA20E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Vrste opasnosti i rizika pri pranju i održavanju rublja u smještajnom objektu</w:t>
            </w:r>
          </w:p>
          <w:p w14:paraId="6F453D5A" w14:textId="7CF1A429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 xml:space="preserve">Primjena odgovarjućih vrsta osobnih zaštitnih sredstva i primjena načela zaštite na radu u obavljanju poslova </w:t>
            </w:r>
          </w:p>
          <w:p w14:paraId="4E4FAB71" w14:textId="197D6CED" w:rsidR="00304243" w:rsidRPr="00922162" w:rsidRDefault="00304243" w:rsidP="00922162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922162">
              <w:rPr>
                <w:bCs/>
                <w:i/>
                <w:iCs/>
                <w:sz w:val="20"/>
                <w:szCs w:val="20"/>
              </w:rPr>
              <w:t>Zaštita i briga o okolišu</w:t>
            </w:r>
          </w:p>
          <w:p w14:paraId="44D0183D" w14:textId="3123005D" w:rsidR="00304243" w:rsidRPr="00922162" w:rsidRDefault="0052299D" w:rsidP="008239CD">
            <w:pPr>
              <w:pStyle w:val="Odlomakpopisa"/>
              <w:numPr>
                <w:ilvl w:val="0"/>
                <w:numId w:val="11"/>
              </w:numPr>
              <w:spacing w:after="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Ekološko z</w:t>
            </w:r>
            <w:r w:rsidR="00304243" w:rsidRPr="00922162">
              <w:rPr>
                <w:bCs/>
                <w:i/>
                <w:iCs/>
                <w:sz w:val="20"/>
                <w:szCs w:val="20"/>
              </w:rPr>
              <w:t>brinjavanje otpada u smještajnom objektu</w:t>
            </w:r>
          </w:p>
        </w:tc>
      </w:tr>
      <w:tr w:rsidR="00304243" w:rsidRPr="00A935FF" w14:paraId="7771A187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A4DAFB" w14:textId="7BC0AAC3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lastRenderedPageBreak/>
              <w:t>Načini i primjer vrednovanja</w:t>
            </w:r>
            <w:r w:rsidR="00923993">
              <w:rPr>
                <w:rFonts w:cstheme="minorHAnsi"/>
                <w:b/>
                <w:sz w:val="20"/>
                <w:szCs w:val="20"/>
              </w:rPr>
              <w:t xml:space="preserve"> skupa ishoda učenja</w:t>
            </w:r>
            <w:r w:rsidRPr="00A935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4243" w:rsidRPr="00A935FF" w14:paraId="7118DE66" w14:textId="77777777" w:rsidTr="00E95106">
        <w:trPr>
          <w:trHeight w:val="572"/>
        </w:trPr>
        <w:tc>
          <w:tcPr>
            <w:tcW w:w="9493" w:type="dxa"/>
            <w:gridSpan w:val="3"/>
            <w:shd w:val="clear" w:color="auto" w:fill="FFFF00"/>
            <w:tcMar>
              <w:left w:w="57" w:type="dxa"/>
              <w:right w:w="57" w:type="dxa"/>
            </w:tcMar>
          </w:tcPr>
          <w:p w14:paraId="0B600585" w14:textId="41CA1D1E" w:rsidR="0094261A" w:rsidRPr="00BB3B61" w:rsidRDefault="0094261A" w:rsidP="0094261A">
            <w:pPr>
              <w:shd w:val="clear" w:color="auto" w:fill="FFFF0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  <w:r w:rsidRPr="00BB3B61">
              <w:rPr>
                <w:b/>
                <w:bCs/>
                <w:sz w:val="40"/>
                <w:szCs w:val="40"/>
              </w:rPr>
              <w:t>. ZADATAK</w:t>
            </w:r>
          </w:p>
          <w:p w14:paraId="7DC0738A" w14:textId="77777777" w:rsidR="0094261A" w:rsidRDefault="0094261A" w:rsidP="0094261A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5B1D6620" w14:textId="0729AF9E" w:rsidR="0094261A" w:rsidRPr="00BB3B61" w:rsidRDefault="0094261A" w:rsidP="0094261A">
            <w:pPr>
              <w:shd w:val="clear" w:color="auto" w:fill="FFFF00"/>
              <w:jc w:val="center"/>
              <w:rPr>
                <w:b/>
                <w:bCs/>
                <w:sz w:val="28"/>
                <w:szCs w:val="28"/>
              </w:rPr>
            </w:pPr>
            <w:r w:rsidRPr="00BB3B61">
              <w:rPr>
                <w:b/>
                <w:bCs/>
                <w:sz w:val="28"/>
                <w:szCs w:val="28"/>
              </w:rPr>
              <w:t xml:space="preserve">(grupa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B3B61">
              <w:rPr>
                <w:b/>
                <w:bCs/>
                <w:sz w:val="28"/>
                <w:szCs w:val="28"/>
              </w:rPr>
              <w:t>)</w:t>
            </w:r>
          </w:p>
          <w:p w14:paraId="11E3B02C" w14:textId="77777777" w:rsidR="0094261A" w:rsidRDefault="0094261A" w:rsidP="0094261A">
            <w:pPr>
              <w:shd w:val="clear" w:color="auto" w:fill="FFFF00"/>
              <w:jc w:val="both"/>
              <w:rPr>
                <w:sz w:val="20"/>
                <w:szCs w:val="20"/>
              </w:rPr>
            </w:pPr>
          </w:p>
          <w:p w14:paraId="40860920" w14:textId="393DE433" w:rsidR="0081169C" w:rsidRPr="00A935FF" w:rsidRDefault="0081169C" w:rsidP="0081169C">
            <w:pPr>
              <w:spacing w:after="0"/>
              <w:rPr>
                <w:b/>
                <w:iCs/>
                <w:sz w:val="20"/>
                <w:szCs w:val="20"/>
              </w:rPr>
            </w:pPr>
          </w:p>
        </w:tc>
      </w:tr>
      <w:tr w:rsidR="00304243" w:rsidRPr="00A935FF" w14:paraId="6EFEE6FC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18DDB9" w14:textId="77B9DA1D" w:rsidR="00304243" w:rsidRPr="00A935FF" w:rsidRDefault="00304243" w:rsidP="008239CD">
            <w:pPr>
              <w:rPr>
                <w:b/>
                <w:sz w:val="20"/>
                <w:szCs w:val="20"/>
              </w:rPr>
            </w:pPr>
            <w:r w:rsidRPr="00A935FF">
              <w:rPr>
                <w:b/>
                <w:sz w:val="20"/>
                <w:szCs w:val="20"/>
              </w:rPr>
              <w:t xml:space="preserve">Prilagodba iskustava </w:t>
            </w:r>
            <w:r w:rsidRPr="00FB4264">
              <w:rPr>
                <w:b/>
                <w:sz w:val="20"/>
                <w:szCs w:val="20"/>
              </w:rPr>
              <w:t>učenja za polaznike</w:t>
            </w:r>
            <w:r w:rsidR="00755A3D" w:rsidRPr="00FB4264">
              <w:rPr>
                <w:b/>
                <w:sz w:val="20"/>
                <w:szCs w:val="20"/>
              </w:rPr>
              <w:t xml:space="preserve">/osobe </w:t>
            </w:r>
            <w:r w:rsidRPr="00FB4264">
              <w:rPr>
                <w:b/>
                <w:sz w:val="20"/>
                <w:szCs w:val="20"/>
              </w:rPr>
              <w:t xml:space="preserve">s </w:t>
            </w:r>
            <w:r w:rsidR="00755A3D" w:rsidRPr="00FB4264">
              <w:rPr>
                <w:b/>
                <w:sz w:val="20"/>
                <w:szCs w:val="20"/>
              </w:rPr>
              <w:t>invaliditetom</w:t>
            </w:r>
          </w:p>
        </w:tc>
      </w:tr>
      <w:tr w:rsidR="00304243" w:rsidRPr="00A935FF" w14:paraId="71809254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924D5A" w14:textId="77777777" w:rsidR="00AA78EE" w:rsidRPr="007877BF" w:rsidRDefault="00AA78EE" w:rsidP="00AA78EE">
            <w:pPr>
              <w:tabs>
                <w:tab w:val="left" w:pos="2820"/>
              </w:tabs>
              <w:spacing w:after="0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7877BF"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43F03726" w14:textId="0E0ABED9" w:rsidR="00A935FF" w:rsidRPr="00A935FF" w:rsidRDefault="00A935FF" w:rsidP="00A935F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07441555" w14:textId="7BAF683E" w:rsidR="008E10C2" w:rsidRDefault="008E10C2">
      <w:pPr>
        <w:rPr>
          <w:sz w:val="24"/>
          <w:szCs w:val="24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F72CC5" w:rsidRPr="001A192A" w14:paraId="3369D1EB" w14:textId="77777777" w:rsidTr="00FA07F0">
        <w:tc>
          <w:tcPr>
            <w:tcW w:w="9485" w:type="dxa"/>
            <w:shd w:val="clear" w:color="auto" w:fill="auto"/>
            <w:vAlign w:val="center"/>
          </w:tcPr>
          <w:p w14:paraId="771A0B97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A192A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D3B9FAF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1A192A">
              <w:rPr>
                <w:rFonts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DA6F9F0" w14:textId="77777777" w:rsidR="00F72CC5" w:rsidRPr="001A192A" w:rsidRDefault="00F72CC5" w:rsidP="00F72CC5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 w:rsidRPr="001A192A"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72CC5" w:rsidRPr="001A192A" w14:paraId="139166F9" w14:textId="77777777" w:rsidTr="00FA07F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9CF56AA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723C6F94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72CC5" w:rsidRPr="001A192A" w14:paraId="58BDCA15" w14:textId="77777777" w:rsidTr="00FA07F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4C2808A4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6E05F89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72CC5" w:rsidRPr="001A192A" w14:paraId="1989AADF" w14:textId="77777777" w:rsidTr="00FA07F0">
        <w:tc>
          <w:tcPr>
            <w:tcW w:w="4630" w:type="dxa"/>
            <w:hideMark/>
          </w:tcPr>
          <w:p w14:paraId="03FE7421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1A192A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53B9CA10" w14:textId="77777777" w:rsidR="00F72CC5" w:rsidRPr="001A192A" w:rsidRDefault="00F72CC5" w:rsidP="00FA07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133F1BCC" w14:textId="77777777" w:rsidR="00F72CC5" w:rsidRPr="00022E80" w:rsidRDefault="00F72CC5">
      <w:pPr>
        <w:rPr>
          <w:sz w:val="24"/>
          <w:szCs w:val="24"/>
        </w:rPr>
      </w:pPr>
    </w:p>
    <w:sectPr w:rsidR="00F72CC5" w:rsidRPr="00022E8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F2A3" w14:textId="77777777" w:rsidR="003A5AE4" w:rsidRDefault="003A5AE4" w:rsidP="00304243">
      <w:pPr>
        <w:spacing w:after="0" w:line="240" w:lineRule="auto"/>
      </w:pPr>
      <w:r>
        <w:separator/>
      </w:r>
    </w:p>
  </w:endnote>
  <w:endnote w:type="continuationSeparator" w:id="0">
    <w:p w14:paraId="277911C5" w14:textId="77777777" w:rsidR="003A5AE4" w:rsidRDefault="003A5AE4" w:rsidP="0030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914451"/>
      <w:docPartObj>
        <w:docPartGallery w:val="Page Numbers (Bottom of Page)"/>
        <w:docPartUnique/>
      </w:docPartObj>
    </w:sdtPr>
    <w:sdtEndPr/>
    <w:sdtContent>
      <w:p w14:paraId="67BEECAE" w14:textId="1FCA00C0" w:rsidR="003C5158" w:rsidRDefault="003C515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8EB" w:rsidRPr="003208EB">
          <w:rPr>
            <w:noProof/>
            <w:lang w:val="hr-HR"/>
          </w:rPr>
          <w:t>6</w:t>
        </w:r>
        <w:r>
          <w:fldChar w:fldCharType="end"/>
        </w:r>
      </w:p>
    </w:sdtContent>
  </w:sdt>
  <w:p w14:paraId="4405CEBC" w14:textId="77777777" w:rsidR="003C5158" w:rsidRDefault="003C51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F3F2" w14:textId="77777777" w:rsidR="003A5AE4" w:rsidRDefault="003A5AE4" w:rsidP="00304243">
      <w:pPr>
        <w:spacing w:after="0" w:line="240" w:lineRule="auto"/>
      </w:pPr>
      <w:r>
        <w:separator/>
      </w:r>
    </w:p>
  </w:footnote>
  <w:footnote w:type="continuationSeparator" w:id="0">
    <w:p w14:paraId="5C95EA4D" w14:textId="77777777" w:rsidR="003A5AE4" w:rsidRDefault="003A5AE4" w:rsidP="00304243">
      <w:pPr>
        <w:spacing w:after="0" w:line="240" w:lineRule="auto"/>
      </w:pPr>
      <w:r>
        <w:continuationSeparator/>
      </w:r>
    </w:p>
  </w:footnote>
  <w:footnote w:id="1">
    <w:p w14:paraId="2F666446" w14:textId="77777777" w:rsidR="00304243" w:rsidRPr="00BA5E4E" w:rsidRDefault="00304243" w:rsidP="00304243">
      <w:pPr>
        <w:rPr>
          <w:bCs/>
          <w:sz w:val="20"/>
          <w:szCs w:val="20"/>
        </w:rPr>
      </w:pPr>
      <w:r w:rsidRPr="00BA5E4E">
        <w:rPr>
          <w:bCs/>
          <w:sz w:val="20"/>
          <w:szCs w:val="20"/>
        </w:rPr>
        <w:footnoteRef/>
      </w:r>
      <w:r w:rsidRPr="00BA5E4E">
        <w:rPr>
          <w:bCs/>
          <w:sz w:val="20"/>
          <w:szCs w:val="20"/>
        </w:rPr>
        <w:t xml:space="preserve"> Popunjava se onoliko puta koliko je skupova ishoda učenja u modulu.</w:t>
      </w:r>
    </w:p>
    <w:p w14:paraId="06218FA0" w14:textId="77777777" w:rsidR="00304243" w:rsidRDefault="00304243" w:rsidP="00304243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748B5"/>
    <w:multiLevelType w:val="hybridMultilevel"/>
    <w:tmpl w:val="313A054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087"/>
    <w:multiLevelType w:val="hybridMultilevel"/>
    <w:tmpl w:val="1B002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046F"/>
    <w:multiLevelType w:val="hybridMultilevel"/>
    <w:tmpl w:val="A7144B02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167A8"/>
    <w:multiLevelType w:val="hybridMultilevel"/>
    <w:tmpl w:val="B17C6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059A"/>
    <w:multiLevelType w:val="hybridMultilevel"/>
    <w:tmpl w:val="49E4399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36C72"/>
    <w:multiLevelType w:val="hybridMultilevel"/>
    <w:tmpl w:val="835CE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A4012"/>
    <w:multiLevelType w:val="hybridMultilevel"/>
    <w:tmpl w:val="FEDAB2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F6EED"/>
    <w:multiLevelType w:val="hybridMultilevel"/>
    <w:tmpl w:val="835CE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A1CC4"/>
    <w:multiLevelType w:val="hybridMultilevel"/>
    <w:tmpl w:val="6C2661F4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08F6"/>
    <w:multiLevelType w:val="hybridMultilevel"/>
    <w:tmpl w:val="3508D716"/>
    <w:lvl w:ilvl="0" w:tplc="FA2E6B7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43"/>
    <w:rsid w:val="00015CB0"/>
    <w:rsid w:val="00016644"/>
    <w:rsid w:val="00022E80"/>
    <w:rsid w:val="00075D4A"/>
    <w:rsid w:val="000A05BA"/>
    <w:rsid w:val="000A5DA2"/>
    <w:rsid w:val="000B43D1"/>
    <w:rsid w:val="000B7CA7"/>
    <w:rsid w:val="0018237E"/>
    <w:rsid w:val="001920C3"/>
    <w:rsid w:val="00197570"/>
    <w:rsid w:val="001A6DA7"/>
    <w:rsid w:val="001C5A58"/>
    <w:rsid w:val="0020562F"/>
    <w:rsid w:val="002067AA"/>
    <w:rsid w:val="0023314B"/>
    <w:rsid w:val="002449B6"/>
    <w:rsid w:val="002D27ED"/>
    <w:rsid w:val="002F1E76"/>
    <w:rsid w:val="00304243"/>
    <w:rsid w:val="00315A0D"/>
    <w:rsid w:val="003208EB"/>
    <w:rsid w:val="0035387E"/>
    <w:rsid w:val="00375D48"/>
    <w:rsid w:val="0039093C"/>
    <w:rsid w:val="003A493A"/>
    <w:rsid w:val="003A5AE4"/>
    <w:rsid w:val="003B5575"/>
    <w:rsid w:val="003C5158"/>
    <w:rsid w:val="003C75D2"/>
    <w:rsid w:val="00415E22"/>
    <w:rsid w:val="004179CD"/>
    <w:rsid w:val="00446336"/>
    <w:rsid w:val="00450229"/>
    <w:rsid w:val="00490918"/>
    <w:rsid w:val="004B42FD"/>
    <w:rsid w:val="004F763D"/>
    <w:rsid w:val="00515BF6"/>
    <w:rsid w:val="0052299D"/>
    <w:rsid w:val="00551A4B"/>
    <w:rsid w:val="00554668"/>
    <w:rsid w:val="005764BF"/>
    <w:rsid w:val="005B1F0E"/>
    <w:rsid w:val="005E1183"/>
    <w:rsid w:val="005E4A32"/>
    <w:rsid w:val="00626148"/>
    <w:rsid w:val="006419FE"/>
    <w:rsid w:val="00680921"/>
    <w:rsid w:val="00682111"/>
    <w:rsid w:val="00687F20"/>
    <w:rsid w:val="006B420D"/>
    <w:rsid w:val="006C3554"/>
    <w:rsid w:val="006C403E"/>
    <w:rsid w:val="006C4199"/>
    <w:rsid w:val="006D1B1D"/>
    <w:rsid w:val="00726512"/>
    <w:rsid w:val="007265FD"/>
    <w:rsid w:val="00727BC4"/>
    <w:rsid w:val="00740041"/>
    <w:rsid w:val="00747C7D"/>
    <w:rsid w:val="007511C5"/>
    <w:rsid w:val="0075476B"/>
    <w:rsid w:val="00755A3D"/>
    <w:rsid w:val="007668FA"/>
    <w:rsid w:val="00774979"/>
    <w:rsid w:val="00791981"/>
    <w:rsid w:val="0079513C"/>
    <w:rsid w:val="007C4A14"/>
    <w:rsid w:val="007E176E"/>
    <w:rsid w:val="007F103A"/>
    <w:rsid w:val="00803A5D"/>
    <w:rsid w:val="0081169C"/>
    <w:rsid w:val="008527A3"/>
    <w:rsid w:val="00852A22"/>
    <w:rsid w:val="008538F0"/>
    <w:rsid w:val="0086649F"/>
    <w:rsid w:val="00897B81"/>
    <w:rsid w:val="008C6F16"/>
    <w:rsid w:val="008E10C2"/>
    <w:rsid w:val="00911ED1"/>
    <w:rsid w:val="00922162"/>
    <w:rsid w:val="00923993"/>
    <w:rsid w:val="00925340"/>
    <w:rsid w:val="0094261A"/>
    <w:rsid w:val="00977D1F"/>
    <w:rsid w:val="00977DA1"/>
    <w:rsid w:val="00984195"/>
    <w:rsid w:val="009936B3"/>
    <w:rsid w:val="009B766B"/>
    <w:rsid w:val="009F3087"/>
    <w:rsid w:val="009F5162"/>
    <w:rsid w:val="00A741B5"/>
    <w:rsid w:val="00A91331"/>
    <w:rsid w:val="00A935FF"/>
    <w:rsid w:val="00AA62C0"/>
    <w:rsid w:val="00AA78EE"/>
    <w:rsid w:val="00AC34B4"/>
    <w:rsid w:val="00AE1950"/>
    <w:rsid w:val="00B13B99"/>
    <w:rsid w:val="00B1501D"/>
    <w:rsid w:val="00B41068"/>
    <w:rsid w:val="00B65CBB"/>
    <w:rsid w:val="00B73535"/>
    <w:rsid w:val="00B770B6"/>
    <w:rsid w:val="00BA51E9"/>
    <w:rsid w:val="00BA5E4E"/>
    <w:rsid w:val="00BB3B61"/>
    <w:rsid w:val="00BF708C"/>
    <w:rsid w:val="00C14ACB"/>
    <w:rsid w:val="00C209DB"/>
    <w:rsid w:val="00C31E3F"/>
    <w:rsid w:val="00C3284C"/>
    <w:rsid w:val="00C6124C"/>
    <w:rsid w:val="00CA000C"/>
    <w:rsid w:val="00CF1004"/>
    <w:rsid w:val="00D02321"/>
    <w:rsid w:val="00D15499"/>
    <w:rsid w:val="00D26B30"/>
    <w:rsid w:val="00D35BAB"/>
    <w:rsid w:val="00D47F69"/>
    <w:rsid w:val="00D5094F"/>
    <w:rsid w:val="00D61A31"/>
    <w:rsid w:val="00D81D1A"/>
    <w:rsid w:val="00DB613C"/>
    <w:rsid w:val="00E076E3"/>
    <w:rsid w:val="00E1729E"/>
    <w:rsid w:val="00E3549B"/>
    <w:rsid w:val="00E35EFC"/>
    <w:rsid w:val="00E53CE5"/>
    <w:rsid w:val="00E95106"/>
    <w:rsid w:val="00EF4E25"/>
    <w:rsid w:val="00F23F38"/>
    <w:rsid w:val="00F306D9"/>
    <w:rsid w:val="00F63410"/>
    <w:rsid w:val="00F72CC5"/>
    <w:rsid w:val="00F90E1B"/>
    <w:rsid w:val="00FA1C5E"/>
    <w:rsid w:val="00FB4264"/>
    <w:rsid w:val="00FC1211"/>
    <w:rsid w:val="00FC591C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0853"/>
  <w15:chartTrackingRefBased/>
  <w15:docId w15:val="{2282F07E-074B-4B42-9F43-0614C8D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4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42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Reetkatablice">
    <w:name w:val="Table Grid"/>
    <w:basedOn w:val="Obinatablica"/>
    <w:uiPriority w:val="39"/>
    <w:rsid w:val="003042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042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424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04243"/>
    <w:rPr>
      <w:vertAlign w:val="superscript"/>
    </w:rPr>
  </w:style>
  <w:style w:type="paragraph" w:styleId="Bezproreda">
    <w:name w:val="No Spacing"/>
    <w:link w:val="BezproredaChar"/>
    <w:uiPriority w:val="1"/>
    <w:qFormat/>
    <w:rsid w:val="00304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304243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B13B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13B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13B99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13B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13B99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iperveza">
    <w:name w:val="Hyperlink"/>
    <w:basedOn w:val="Zadanifontodlomka"/>
    <w:uiPriority w:val="99"/>
    <w:unhideWhenUsed/>
    <w:rsid w:val="00022E8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61A3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61A31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C5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5158"/>
    <w:rPr>
      <w:rFonts w:ascii="Calibri" w:eastAsia="Calibri" w:hAnsi="Calibri" w:cs="Calibri"/>
      <w:lang w:val="bs-Latn-BA" w:eastAsia="bs-Latn-BA"/>
    </w:rPr>
  </w:style>
  <w:style w:type="paragraph" w:styleId="Podnoje">
    <w:name w:val="footer"/>
    <w:basedOn w:val="Normal"/>
    <w:link w:val="PodnojeChar"/>
    <w:uiPriority w:val="99"/>
    <w:unhideWhenUsed/>
    <w:rsid w:val="003C5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5158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98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kompetencija/detalji/98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9EA4CE3F2EF4BAB2F7A7717E20BA6" ma:contentTypeVersion="11" ma:contentTypeDescription="Create a new document." ma:contentTypeScope="" ma:versionID="5cf46681c16d1cbe0b6471dd25ba5996">
  <xsd:schema xmlns:xsd="http://www.w3.org/2001/XMLSchema" xmlns:xs="http://www.w3.org/2001/XMLSchema" xmlns:p="http://schemas.microsoft.com/office/2006/metadata/properties" xmlns:ns3="c9922689-432b-48ff-9ac6-146dbcd588da" targetNamespace="http://schemas.microsoft.com/office/2006/metadata/properties" ma:root="true" ma:fieldsID="c8beaacd085c493c7a94e900d15825d9" ns3:_="">
    <xsd:import namespace="c9922689-432b-48ff-9ac6-146dbcd58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2689-432b-48ff-9ac6-146dbcd58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FFEA-BE88-485B-97BA-A9DA9A1370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920540-D008-415A-8147-1AE83D312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E6CFB-D0D7-432B-BAD8-F50885D7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2689-432b-48ff-9ac6-146dbcd58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A5761-73CE-4DD5-B1B5-E1EFA4D1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Dragica Kovčalija</cp:lastModifiedBy>
  <cp:revision>10</cp:revision>
  <dcterms:created xsi:type="dcterms:W3CDTF">2022-03-16T08:22:00Z</dcterms:created>
  <dcterms:modified xsi:type="dcterms:W3CDTF">2022-03-25T13:13:00Z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0x0101006709EA4CE3F2EF4BAB2F7A7717E20BA6</vt:lpwstr>
  </property>
</Properties>
</file>